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F61B" w14:textId="77777777" w:rsidR="00F5547D" w:rsidRPr="00F5547D" w:rsidRDefault="00F5547D" w:rsidP="00F5547D">
      <w:pPr>
        <w:spacing w:line="276" w:lineRule="auto"/>
        <w:jc w:val="both"/>
        <w:rPr>
          <w:rFonts w:asciiTheme="majorHAnsi" w:hAnsiTheme="majorHAnsi" w:cstheme="majorHAnsi"/>
          <w:color w:val="001432" w:themeColor="text1"/>
          <w:sz w:val="32"/>
          <w:szCs w:val="32"/>
        </w:rPr>
      </w:pPr>
      <w:bookmarkStart w:id="0" w:name="_Hlk69165021"/>
    </w:p>
    <w:p w14:paraId="2E92D367" w14:textId="77777777" w:rsidR="00A421A0" w:rsidRDefault="00A421A0" w:rsidP="00A421A0">
      <w:pPr>
        <w:jc w:val="center"/>
        <w:rPr>
          <w:rFonts w:ascii="Calibri" w:hAnsi="Calibri" w:cs="Calibri"/>
          <w:b/>
          <w:bCs/>
          <w:color w:val="001432" w:themeColor="text1"/>
          <w:sz w:val="36"/>
          <w:szCs w:val="36"/>
        </w:rPr>
      </w:pPr>
    </w:p>
    <w:p w14:paraId="51C4DEF3" w14:textId="2C0A6BDA" w:rsidR="00A421A0" w:rsidRDefault="00A421A0" w:rsidP="00A421A0">
      <w:pPr>
        <w:jc w:val="center"/>
        <w:rPr>
          <w:rFonts w:ascii="Calibri" w:hAnsi="Calibri" w:cs="Calibri"/>
          <w:b/>
          <w:bCs/>
          <w:color w:val="001432" w:themeColor="text1"/>
          <w:sz w:val="38"/>
          <w:szCs w:val="38"/>
        </w:rPr>
      </w:pPr>
      <w:r w:rsidRPr="007A22BA">
        <w:rPr>
          <w:rFonts w:ascii="Calibri" w:hAnsi="Calibri" w:cs="Calibri"/>
          <w:b/>
          <w:bCs/>
          <w:color w:val="001432" w:themeColor="text1"/>
          <w:sz w:val="38"/>
          <w:szCs w:val="38"/>
        </w:rPr>
        <w:t>IHC Acquires 55% Stake in Reach Employment Services</w:t>
      </w:r>
      <w:r w:rsidR="002F53D6">
        <w:rPr>
          <w:rFonts w:ascii="Calibri" w:hAnsi="Calibri" w:cs="Calibri"/>
          <w:b/>
          <w:bCs/>
          <w:color w:val="001432" w:themeColor="text1"/>
          <w:sz w:val="38"/>
          <w:szCs w:val="38"/>
        </w:rPr>
        <w:t xml:space="preserve"> in AED 315 million Deal</w:t>
      </w:r>
      <w:r w:rsidRPr="007A22BA">
        <w:rPr>
          <w:rFonts w:ascii="Calibri" w:hAnsi="Calibri" w:cs="Calibri"/>
          <w:b/>
          <w:bCs/>
          <w:color w:val="001432" w:themeColor="text1"/>
          <w:sz w:val="38"/>
          <w:szCs w:val="38"/>
        </w:rPr>
        <w:t xml:space="preserve"> </w:t>
      </w:r>
    </w:p>
    <w:p w14:paraId="033C16B5" w14:textId="77777777" w:rsidR="00A421A0" w:rsidRPr="001C6FCE" w:rsidRDefault="00A421A0" w:rsidP="00F5547D">
      <w:pPr>
        <w:spacing w:line="360" w:lineRule="auto"/>
        <w:jc w:val="both"/>
        <w:rPr>
          <w:rFonts w:cstheme="minorHAnsi"/>
          <w:color w:val="001432" w:themeColor="text1"/>
        </w:rPr>
      </w:pPr>
    </w:p>
    <w:p w14:paraId="49E9D230" w14:textId="52515FAE" w:rsidR="00F5547D" w:rsidRPr="00CF2B3B" w:rsidRDefault="00C54D9C" w:rsidP="005834DB">
      <w:pPr>
        <w:pStyle w:val="NormalWeb"/>
        <w:spacing w:before="0" w:beforeAutospacing="0" w:after="0" w:afterAutospacing="0" w:line="360" w:lineRule="auto"/>
        <w:jc w:val="both"/>
        <w:rPr>
          <w:rFonts w:ascii="Calibri" w:hAnsi="Calibri" w:cs="Calibri"/>
          <w:color w:val="001432" w:themeColor="text1"/>
          <w:shd w:val="clear" w:color="auto" w:fill="FFFFFF"/>
        </w:rPr>
      </w:pPr>
      <w:r w:rsidRPr="00CF2B3B">
        <w:rPr>
          <w:rFonts w:ascii="Calibri" w:hAnsi="Calibri" w:cs="Calibri"/>
          <w:b/>
          <w:bCs/>
          <w:color w:val="001432" w:themeColor="text1"/>
        </w:rPr>
        <w:t xml:space="preserve">Abu Dhabi, UAE; </w:t>
      </w:r>
      <w:r>
        <w:rPr>
          <w:rFonts w:ascii="Calibri" w:hAnsi="Calibri" w:cs="Calibri"/>
          <w:b/>
          <w:bCs/>
          <w:color w:val="001432" w:themeColor="text1"/>
        </w:rPr>
        <w:t>Feb</w:t>
      </w:r>
      <w:r w:rsidRPr="00CF2B3B">
        <w:rPr>
          <w:rFonts w:ascii="Calibri" w:hAnsi="Calibri" w:cs="Calibri"/>
          <w:b/>
          <w:bCs/>
          <w:color w:val="001432" w:themeColor="text1"/>
        </w:rPr>
        <w:t xml:space="preserve"> </w:t>
      </w:r>
      <w:r>
        <w:rPr>
          <w:rFonts w:ascii="Calibri" w:hAnsi="Calibri" w:cs="Calibri"/>
          <w:b/>
          <w:bCs/>
          <w:color w:val="001432" w:themeColor="text1"/>
        </w:rPr>
        <w:t>01</w:t>
      </w:r>
      <w:r w:rsidR="00395FE9" w:rsidRPr="00CF2B3B">
        <w:rPr>
          <w:rFonts w:ascii="Calibri" w:hAnsi="Calibri" w:cs="Calibri"/>
          <w:b/>
          <w:bCs/>
          <w:color w:val="001432" w:themeColor="text1"/>
        </w:rPr>
        <w:t>, 2023</w:t>
      </w:r>
      <w:r w:rsidRPr="00CF2B3B">
        <w:rPr>
          <w:rFonts w:ascii="Calibri" w:hAnsi="Calibri" w:cs="Calibri"/>
          <w:b/>
          <w:bCs/>
          <w:color w:val="001432" w:themeColor="text1"/>
        </w:rPr>
        <w:t>:</w:t>
      </w:r>
      <w:r w:rsidRPr="00CF2B3B">
        <w:rPr>
          <w:rFonts w:ascii="Calibri" w:hAnsi="Calibri" w:cs="Calibri"/>
          <w:color w:val="001432" w:themeColor="text1"/>
        </w:rPr>
        <w:t xml:space="preserve"> </w:t>
      </w:r>
      <w:r w:rsidRPr="00CF2B3B">
        <w:rPr>
          <w:rFonts w:ascii="Calibri" w:eastAsia="Times New Roman" w:hAnsi="Calibri" w:cs="Calibri"/>
          <w:color w:val="001432" w:themeColor="text1"/>
        </w:rPr>
        <w:t xml:space="preserve">International Holding Company (ADX: IHC), the diversified Abu Dhabi-based conglomerate, has announced today </w:t>
      </w:r>
      <w:r w:rsidR="00395FE9" w:rsidRPr="00CF2B3B">
        <w:rPr>
          <w:rFonts w:ascii="Calibri" w:eastAsia="Times New Roman" w:hAnsi="Calibri" w:cs="Calibri"/>
          <w:color w:val="001432" w:themeColor="text1"/>
        </w:rPr>
        <w:t xml:space="preserve">the acquisition of </w:t>
      </w:r>
      <w:r w:rsidR="00395FE9" w:rsidRPr="00CF2B3B">
        <w:rPr>
          <w:rFonts w:ascii="Calibri" w:eastAsia="Times New Roman" w:hAnsi="Calibri" w:cs="Calibri"/>
          <w:b/>
          <w:bCs/>
          <w:color w:val="001432" w:themeColor="text1"/>
        </w:rPr>
        <w:t xml:space="preserve">a 55% </w:t>
      </w:r>
      <w:r w:rsidR="00395FE9" w:rsidRPr="00CF2B3B">
        <w:rPr>
          <w:rFonts w:ascii="Calibri" w:eastAsia="Times New Roman" w:hAnsi="Calibri" w:cs="Calibri"/>
          <w:color w:val="001432" w:themeColor="text1"/>
        </w:rPr>
        <w:t>majority stake in Reach Employment Services</w:t>
      </w:r>
      <w:r w:rsidR="002F53D6">
        <w:rPr>
          <w:rFonts w:ascii="Calibri" w:eastAsia="Times New Roman" w:hAnsi="Calibri" w:cs="Calibri"/>
          <w:color w:val="001432" w:themeColor="text1"/>
        </w:rPr>
        <w:t xml:space="preserve"> in </w:t>
      </w:r>
      <w:r w:rsidR="002F53D6" w:rsidRPr="002F53D6">
        <w:rPr>
          <w:rFonts w:ascii="Calibri" w:eastAsia="Times New Roman" w:hAnsi="Calibri" w:cs="Calibri"/>
          <w:b/>
          <w:bCs/>
          <w:color w:val="001432" w:themeColor="text1"/>
        </w:rPr>
        <w:t>AED 315 million</w:t>
      </w:r>
      <w:r w:rsidR="002F53D6">
        <w:rPr>
          <w:rFonts w:ascii="Calibri" w:eastAsia="Times New Roman" w:hAnsi="Calibri" w:cs="Calibri"/>
          <w:color w:val="001432" w:themeColor="text1"/>
        </w:rPr>
        <w:t xml:space="preserve"> transaction</w:t>
      </w:r>
      <w:r w:rsidR="00395FE9" w:rsidRPr="00CF2B3B">
        <w:rPr>
          <w:rFonts w:ascii="Calibri" w:eastAsia="Times New Roman" w:hAnsi="Calibri" w:cs="Calibri"/>
          <w:color w:val="001432" w:themeColor="text1"/>
        </w:rPr>
        <w:t>,</w:t>
      </w:r>
      <w:r w:rsidR="00395FE9" w:rsidRPr="00CF2B3B">
        <w:rPr>
          <w:rFonts w:ascii="Calibri" w:hAnsi="Calibri" w:cs="Calibri"/>
          <w:color w:val="001432" w:themeColor="text1"/>
          <w:shd w:val="clear" w:color="auto" w:fill="FFFFFF"/>
        </w:rPr>
        <w:t xml:space="preserve"> one of the largest market leaders for employees’ recruitment and outsourcing, serving a diverse range of government and private organizations in the UAE. </w:t>
      </w:r>
    </w:p>
    <w:p w14:paraId="2A3154C1" w14:textId="77777777" w:rsidR="005834DB" w:rsidRPr="00CF2B3B" w:rsidRDefault="005834DB" w:rsidP="005834DB">
      <w:pPr>
        <w:pStyle w:val="NormalWeb"/>
        <w:spacing w:before="0" w:beforeAutospacing="0" w:after="0" w:afterAutospacing="0" w:line="360" w:lineRule="auto"/>
        <w:jc w:val="both"/>
        <w:rPr>
          <w:rFonts w:ascii="Calibri" w:hAnsi="Calibri" w:cs="Calibri"/>
          <w:color w:val="001432" w:themeColor="text1"/>
          <w:sz w:val="10"/>
          <w:szCs w:val="10"/>
          <w:shd w:val="clear" w:color="auto" w:fill="FFFFFF"/>
        </w:rPr>
      </w:pPr>
    </w:p>
    <w:p w14:paraId="418D375F" w14:textId="6F689D37" w:rsidR="00775974" w:rsidRDefault="00C54D9C" w:rsidP="00775974">
      <w:pPr>
        <w:pStyle w:val="NormalWeb"/>
        <w:spacing w:before="0" w:beforeAutospacing="0" w:after="0" w:afterAutospacing="0" w:line="360" w:lineRule="auto"/>
        <w:jc w:val="both"/>
        <w:rPr>
          <w:rFonts w:ascii="Calibri" w:eastAsia="Times New Roman" w:hAnsi="Calibri" w:cs="Calibri"/>
          <w:color w:val="001432" w:themeColor="text1"/>
        </w:rPr>
      </w:pPr>
      <w:r w:rsidRPr="00CF2B3B">
        <w:rPr>
          <w:rFonts w:ascii="Calibri" w:eastAsia="Times New Roman" w:hAnsi="Calibri" w:cs="Calibri"/>
          <w:color w:val="001432" w:themeColor="text1"/>
        </w:rPr>
        <w:t xml:space="preserve">IHC's first business </w:t>
      </w:r>
      <w:r w:rsidR="00F5547D" w:rsidRPr="00CF2B3B">
        <w:rPr>
          <w:rFonts w:ascii="Calibri" w:eastAsia="Times New Roman" w:hAnsi="Calibri" w:cs="Calibri"/>
          <w:color w:val="001432" w:themeColor="text1"/>
        </w:rPr>
        <w:t>acquisition</w:t>
      </w:r>
      <w:r w:rsidRPr="00CF2B3B">
        <w:rPr>
          <w:rFonts w:ascii="Calibri" w:eastAsia="Times New Roman" w:hAnsi="Calibri" w:cs="Calibri"/>
          <w:color w:val="001432" w:themeColor="text1"/>
        </w:rPr>
        <w:t xml:space="preserve"> of the year comes as the company </w:t>
      </w:r>
      <w:r w:rsidR="00F5547D" w:rsidRPr="00CF2B3B">
        <w:rPr>
          <w:rFonts w:ascii="Calibri" w:eastAsia="Times New Roman" w:hAnsi="Calibri" w:cs="Calibri"/>
          <w:color w:val="001432" w:themeColor="text1"/>
        </w:rPr>
        <w:t xml:space="preserve">continues to scale and diversify </w:t>
      </w:r>
      <w:r w:rsidRPr="00CF2B3B">
        <w:rPr>
          <w:rFonts w:ascii="Calibri" w:eastAsia="Times New Roman" w:hAnsi="Calibri" w:cs="Calibri"/>
          <w:color w:val="001432" w:themeColor="text1"/>
        </w:rPr>
        <w:t>its</w:t>
      </w:r>
      <w:r w:rsidR="00F5547D" w:rsidRPr="00CF2B3B">
        <w:rPr>
          <w:rFonts w:ascii="Calibri" w:eastAsia="Times New Roman" w:hAnsi="Calibri" w:cs="Calibri"/>
          <w:color w:val="001432" w:themeColor="text1"/>
        </w:rPr>
        <w:t xml:space="preserve"> investments</w:t>
      </w:r>
      <w:r w:rsidRPr="00CF2B3B">
        <w:rPr>
          <w:rFonts w:ascii="Calibri" w:eastAsia="Times New Roman" w:hAnsi="Calibri" w:cs="Calibri"/>
          <w:color w:val="001432" w:themeColor="text1"/>
        </w:rPr>
        <w:t xml:space="preserve"> locally and </w:t>
      </w:r>
      <w:r w:rsidR="00BC1AEB" w:rsidRPr="00CF2B3B">
        <w:rPr>
          <w:rFonts w:ascii="Calibri" w:eastAsia="Times New Roman" w:hAnsi="Calibri" w:cs="Calibri"/>
          <w:color w:val="001432" w:themeColor="text1"/>
        </w:rPr>
        <w:t>internationally</w:t>
      </w:r>
      <w:r w:rsidR="00F5547D" w:rsidRPr="00CF2B3B">
        <w:rPr>
          <w:rFonts w:ascii="Calibri" w:eastAsia="Times New Roman" w:hAnsi="Calibri" w:cs="Calibri"/>
          <w:color w:val="001432" w:themeColor="text1"/>
        </w:rPr>
        <w:t>, including the sector o</w:t>
      </w:r>
      <w:r w:rsidRPr="00CF2B3B">
        <w:rPr>
          <w:rFonts w:ascii="Calibri" w:eastAsia="Times New Roman" w:hAnsi="Calibri" w:cs="Calibri"/>
          <w:color w:val="001432" w:themeColor="text1"/>
        </w:rPr>
        <w:t>f</w:t>
      </w:r>
      <w:r w:rsidR="00F5547D" w:rsidRPr="00CF2B3B">
        <w:rPr>
          <w:rFonts w:ascii="Calibri" w:eastAsia="Times New Roman" w:hAnsi="Calibri" w:cs="Calibri"/>
          <w:color w:val="001432" w:themeColor="text1"/>
        </w:rPr>
        <w:t xml:space="preserve"> employment services– aiming to create a thriving network for the</w:t>
      </w:r>
      <w:r w:rsidRPr="00CF2B3B">
        <w:rPr>
          <w:rFonts w:ascii="Calibri" w:eastAsia="Times New Roman" w:hAnsi="Calibri" w:cs="Calibri"/>
          <w:color w:val="001432" w:themeColor="text1"/>
        </w:rPr>
        <w:t xml:space="preserve"> UAE</w:t>
      </w:r>
      <w:r w:rsidR="00F5547D" w:rsidRPr="00CF2B3B">
        <w:rPr>
          <w:rFonts w:ascii="Calibri" w:eastAsia="Times New Roman" w:hAnsi="Calibri" w:cs="Calibri"/>
          <w:color w:val="001432" w:themeColor="text1"/>
        </w:rPr>
        <w:t xml:space="preserve"> industry and benefiting employees across the country</w:t>
      </w:r>
      <w:r w:rsidR="00BC1AEB" w:rsidRPr="00CF2B3B">
        <w:rPr>
          <w:rFonts w:ascii="Calibri" w:eastAsia="Times New Roman" w:hAnsi="Calibri" w:cs="Calibri"/>
          <w:color w:val="001432" w:themeColor="text1"/>
        </w:rPr>
        <w:t xml:space="preserve"> and jobseekers</w:t>
      </w:r>
      <w:r w:rsidR="00F5547D" w:rsidRPr="00CF2B3B">
        <w:rPr>
          <w:rFonts w:ascii="Calibri" w:eastAsia="Times New Roman" w:hAnsi="Calibri" w:cs="Calibri"/>
          <w:color w:val="001432" w:themeColor="text1"/>
        </w:rPr>
        <w:t xml:space="preserve"> </w:t>
      </w:r>
      <w:r w:rsidR="00BC1AEB" w:rsidRPr="00CF2B3B">
        <w:rPr>
          <w:rFonts w:ascii="Calibri" w:eastAsia="Times New Roman" w:hAnsi="Calibri" w:cs="Calibri"/>
          <w:color w:val="001432" w:themeColor="text1"/>
        </w:rPr>
        <w:t xml:space="preserve">globally. </w:t>
      </w:r>
    </w:p>
    <w:p w14:paraId="1B64301C" w14:textId="6D964FA7" w:rsidR="00A421A0" w:rsidRDefault="00A421A0" w:rsidP="00775974">
      <w:pPr>
        <w:pStyle w:val="NormalWeb"/>
        <w:spacing w:before="0" w:beforeAutospacing="0" w:after="0" w:afterAutospacing="0" w:line="360" w:lineRule="auto"/>
        <w:jc w:val="both"/>
        <w:rPr>
          <w:rFonts w:ascii="Calibri" w:eastAsia="Times New Roman" w:hAnsi="Calibri" w:cs="Calibri"/>
          <w:color w:val="001432" w:themeColor="text1"/>
        </w:rPr>
      </w:pPr>
    </w:p>
    <w:p w14:paraId="0CF2431C" w14:textId="5AA74515" w:rsidR="00A421A0" w:rsidRPr="00CF2B3B" w:rsidRDefault="00A421A0" w:rsidP="00A421A0">
      <w:pPr>
        <w:pStyle w:val="NormalWeb"/>
        <w:spacing w:before="0" w:beforeAutospacing="0" w:after="0" w:afterAutospacing="0" w:line="360" w:lineRule="auto"/>
        <w:jc w:val="both"/>
        <w:rPr>
          <w:rFonts w:ascii="Calibri" w:eastAsia="Times New Roman" w:hAnsi="Calibri" w:cs="Calibri"/>
          <w:color w:val="001432" w:themeColor="text1"/>
        </w:rPr>
      </w:pPr>
      <w:r w:rsidRPr="00A421A0">
        <w:rPr>
          <w:rFonts w:ascii="Calibri" w:eastAsia="Times New Roman" w:hAnsi="Calibri" w:cs="Calibri"/>
          <w:color w:val="001432" w:themeColor="text1"/>
        </w:rPr>
        <w:t>“Employment services are an important part of any community’s economic development strategy, specifically for emerging market and industries. Over the past two years and a half, we have taken successful steps with the employment sector investments through our subsidiary Work Force Holding and with the 'Reach’ acquisition, we be increasing our market share in a very targeted manner and investments in employment services which will improve our labour market position</w:t>
      </w:r>
      <w:r w:rsidR="008A5358">
        <w:rPr>
          <w:rFonts w:ascii="Calibri" w:eastAsia="Times New Roman" w:hAnsi="Calibri" w:cs="Calibri"/>
          <w:color w:val="001432" w:themeColor="text1"/>
        </w:rPr>
        <w:t>,</w:t>
      </w:r>
      <w:r w:rsidRPr="00A421A0">
        <w:rPr>
          <w:rFonts w:ascii="Calibri" w:eastAsia="Times New Roman" w:hAnsi="Calibri" w:cs="Calibri"/>
          <w:color w:val="001432" w:themeColor="text1"/>
        </w:rPr>
        <w:t>”</w:t>
      </w:r>
      <w:r w:rsidR="008A5358">
        <w:rPr>
          <w:rFonts w:ascii="Calibri" w:eastAsia="Times New Roman" w:hAnsi="Calibri" w:cs="Calibri"/>
          <w:color w:val="001432" w:themeColor="text1"/>
        </w:rPr>
        <w:t xml:space="preserve"> said</w:t>
      </w:r>
      <w:r w:rsidRPr="00A421A0">
        <w:rPr>
          <w:rFonts w:ascii="Calibri" w:eastAsia="Times New Roman" w:hAnsi="Calibri" w:cs="Calibri"/>
          <w:color w:val="001432" w:themeColor="text1"/>
        </w:rPr>
        <w:t xml:space="preserve"> </w:t>
      </w:r>
      <w:r w:rsidR="008A5358" w:rsidRPr="008A5358">
        <w:rPr>
          <w:rFonts w:ascii="Calibri" w:hAnsi="Calibri" w:cs="Calibri"/>
          <w:b/>
          <w:bCs/>
          <w:color w:val="001432" w:themeColor="text1"/>
        </w:rPr>
        <w:t xml:space="preserve">Syed </w:t>
      </w:r>
      <w:proofErr w:type="spellStart"/>
      <w:r w:rsidR="008A5358" w:rsidRPr="008A5358">
        <w:rPr>
          <w:rFonts w:ascii="Calibri" w:hAnsi="Calibri" w:cs="Calibri"/>
          <w:b/>
          <w:bCs/>
          <w:color w:val="001432" w:themeColor="text1"/>
        </w:rPr>
        <w:t>Basar</w:t>
      </w:r>
      <w:proofErr w:type="spellEnd"/>
      <w:r w:rsidR="008A5358" w:rsidRPr="008A5358">
        <w:rPr>
          <w:rFonts w:ascii="Calibri" w:hAnsi="Calibri" w:cs="Calibri"/>
          <w:b/>
          <w:bCs/>
          <w:color w:val="001432" w:themeColor="text1"/>
        </w:rPr>
        <w:t xml:space="preserve"> </w:t>
      </w:r>
      <w:proofErr w:type="spellStart"/>
      <w:r w:rsidR="008A5358" w:rsidRPr="008A5358">
        <w:rPr>
          <w:rFonts w:ascii="Calibri" w:hAnsi="Calibri" w:cs="Calibri"/>
          <w:b/>
          <w:bCs/>
          <w:color w:val="001432" w:themeColor="text1"/>
        </w:rPr>
        <w:t>Shueb</w:t>
      </w:r>
      <w:proofErr w:type="spellEnd"/>
      <w:r w:rsidR="008A5358" w:rsidRPr="008A5358">
        <w:rPr>
          <w:rFonts w:ascii="Calibri" w:hAnsi="Calibri" w:cs="Calibri"/>
          <w:b/>
          <w:bCs/>
          <w:color w:val="001432" w:themeColor="text1"/>
        </w:rPr>
        <w:t>, Chief Executive Officer of IHC</w:t>
      </w:r>
      <w:r w:rsidR="008A5358">
        <w:rPr>
          <w:rFonts w:ascii="Calibri" w:hAnsi="Calibri" w:cs="Calibri"/>
          <w:b/>
          <w:bCs/>
          <w:color w:val="001432" w:themeColor="text1"/>
        </w:rPr>
        <w:t>.</w:t>
      </w:r>
    </w:p>
    <w:p w14:paraId="61920762" w14:textId="77777777" w:rsidR="00A95FA9" w:rsidRPr="00CF2B3B" w:rsidRDefault="00A95FA9" w:rsidP="00A95FA9">
      <w:pPr>
        <w:pStyle w:val="NormalWeb"/>
        <w:spacing w:before="0" w:beforeAutospacing="0" w:after="0" w:afterAutospacing="0" w:line="360" w:lineRule="auto"/>
        <w:jc w:val="both"/>
        <w:rPr>
          <w:rFonts w:ascii="Calibri" w:eastAsia="Times New Roman" w:hAnsi="Calibri" w:cs="Calibri"/>
          <w:color w:val="001432" w:themeColor="text1"/>
          <w:sz w:val="10"/>
          <w:szCs w:val="10"/>
        </w:rPr>
      </w:pPr>
    </w:p>
    <w:p w14:paraId="3FD7C11F" w14:textId="307B65F2" w:rsidR="00C01691" w:rsidRDefault="00C01691" w:rsidP="00CF2B3B">
      <w:pPr>
        <w:pStyle w:val="NormalWeb"/>
        <w:spacing w:line="360" w:lineRule="auto"/>
        <w:jc w:val="both"/>
        <w:rPr>
          <w:rFonts w:ascii="Calibri" w:hAnsi="Calibri" w:cs="Calibri"/>
          <w:color w:val="001432" w:themeColor="text1"/>
        </w:rPr>
      </w:pPr>
      <w:r w:rsidRPr="00C01691">
        <w:rPr>
          <w:rFonts w:ascii="Calibri" w:hAnsi="Calibri" w:cs="Calibri"/>
          <w:color w:val="001432" w:themeColor="text1"/>
        </w:rPr>
        <w:t xml:space="preserve">Founded in 1999, Reach Employment Services has placed over 20,000 Full-Time Equivalent Employees (FTEs) to date. The company has more than 125 existing clients, with an average tenure of 11 years with its top 10 clients. </w:t>
      </w:r>
      <w:r w:rsidRPr="002F53D6">
        <w:rPr>
          <w:rFonts w:ascii="Calibri" w:hAnsi="Calibri" w:cs="Calibri"/>
          <w:color w:val="001432" w:themeColor="text1"/>
        </w:rPr>
        <w:t>In 202</w:t>
      </w:r>
      <w:r w:rsidR="002F53D6" w:rsidRPr="002F53D6">
        <w:rPr>
          <w:rFonts w:ascii="Calibri" w:hAnsi="Calibri" w:cs="Calibri"/>
          <w:color w:val="001432" w:themeColor="text1"/>
        </w:rPr>
        <w:t>2</w:t>
      </w:r>
      <w:r w:rsidRPr="002F53D6">
        <w:rPr>
          <w:rFonts w:ascii="Calibri" w:hAnsi="Calibri" w:cs="Calibri"/>
          <w:color w:val="001432" w:themeColor="text1"/>
        </w:rPr>
        <w:t>,</w:t>
      </w:r>
      <w:r w:rsidRPr="00C01691">
        <w:rPr>
          <w:rFonts w:ascii="Calibri" w:hAnsi="Calibri" w:cs="Calibri"/>
          <w:color w:val="001432" w:themeColor="text1"/>
        </w:rPr>
        <w:t xml:space="preserve"> the revenue of ‘Reach Employment Services' reached </w:t>
      </w:r>
      <w:r w:rsidRPr="00C01691">
        <w:rPr>
          <w:rFonts w:ascii="Calibri" w:hAnsi="Calibri" w:cs="Calibri"/>
          <w:b/>
          <w:bCs/>
          <w:color w:val="001432" w:themeColor="text1"/>
        </w:rPr>
        <w:t xml:space="preserve">AED </w:t>
      </w:r>
      <w:r w:rsidR="002F53D6" w:rsidRPr="002F53D6">
        <w:rPr>
          <w:rFonts w:ascii="Calibri" w:hAnsi="Calibri" w:cs="Calibri"/>
          <w:b/>
          <w:bCs/>
          <w:color w:val="001432" w:themeColor="text1"/>
        </w:rPr>
        <w:t>861</w:t>
      </w:r>
      <w:r w:rsidRPr="002F53D6">
        <w:rPr>
          <w:rFonts w:ascii="Calibri" w:hAnsi="Calibri" w:cs="Calibri"/>
          <w:b/>
          <w:bCs/>
          <w:color w:val="001432" w:themeColor="text1"/>
        </w:rPr>
        <w:t xml:space="preserve"> million</w:t>
      </w:r>
      <w:r w:rsidR="005C592E">
        <w:rPr>
          <w:rFonts w:ascii="Calibri" w:hAnsi="Calibri" w:cs="Calibri"/>
          <w:b/>
          <w:bCs/>
          <w:color w:val="001432" w:themeColor="text1"/>
        </w:rPr>
        <w:t xml:space="preserve"> </w:t>
      </w:r>
      <w:r w:rsidR="005C592E" w:rsidRPr="005C592E">
        <w:rPr>
          <w:rFonts w:ascii="Calibri" w:hAnsi="Calibri" w:cs="Calibri"/>
          <w:color w:val="001432" w:themeColor="text1"/>
        </w:rPr>
        <w:t>and a profit of</w:t>
      </w:r>
      <w:r w:rsidR="005C592E">
        <w:rPr>
          <w:rFonts w:ascii="Calibri" w:hAnsi="Calibri" w:cs="Calibri"/>
          <w:b/>
          <w:bCs/>
          <w:color w:val="001432" w:themeColor="text1"/>
        </w:rPr>
        <w:t xml:space="preserve"> AED</w:t>
      </w:r>
      <w:r w:rsidR="00665037">
        <w:rPr>
          <w:rFonts w:ascii="Calibri" w:hAnsi="Calibri" w:cs="Calibri"/>
          <w:b/>
          <w:bCs/>
          <w:color w:val="001432" w:themeColor="text1"/>
        </w:rPr>
        <w:t xml:space="preserve"> </w:t>
      </w:r>
      <w:r w:rsidR="002F53D6" w:rsidRPr="002F53D6">
        <w:rPr>
          <w:rFonts w:ascii="Calibri" w:hAnsi="Calibri" w:cs="Calibri"/>
          <w:b/>
          <w:bCs/>
          <w:color w:val="001432" w:themeColor="text1"/>
        </w:rPr>
        <w:t>67.5</w:t>
      </w:r>
      <w:r w:rsidR="005C592E" w:rsidRPr="002F53D6">
        <w:rPr>
          <w:rFonts w:ascii="Calibri" w:hAnsi="Calibri" w:cs="Calibri"/>
          <w:b/>
          <w:bCs/>
          <w:color w:val="001432" w:themeColor="text1"/>
        </w:rPr>
        <w:t xml:space="preserve"> million</w:t>
      </w:r>
      <w:r w:rsidRPr="002F53D6">
        <w:rPr>
          <w:rFonts w:ascii="Calibri" w:hAnsi="Calibri" w:cs="Calibri"/>
          <w:color w:val="001432" w:themeColor="text1"/>
        </w:rPr>
        <w:t>.</w:t>
      </w:r>
    </w:p>
    <w:p w14:paraId="2FA5903E" w14:textId="77777777" w:rsidR="008A5358" w:rsidRDefault="00C54D9C" w:rsidP="00A421A0">
      <w:pPr>
        <w:pStyle w:val="NormalWeb"/>
        <w:spacing w:line="360" w:lineRule="auto"/>
        <w:jc w:val="both"/>
        <w:rPr>
          <w:rFonts w:ascii="Calibri" w:hAnsi="Calibri" w:cs="Calibri"/>
          <w:color w:val="001432" w:themeColor="text1"/>
        </w:rPr>
      </w:pPr>
      <w:r w:rsidRPr="00CF2B3B">
        <w:rPr>
          <w:rStyle w:val="apple-converted-space"/>
          <w:rFonts w:ascii="Calibri" w:hAnsi="Calibri" w:cs="Calibri"/>
          <w:color w:val="001432" w:themeColor="text1"/>
        </w:rPr>
        <w:lastRenderedPageBreak/>
        <w:t xml:space="preserve">The company </w:t>
      </w:r>
      <w:r w:rsidRPr="00CF2B3B">
        <w:rPr>
          <w:rFonts w:ascii="Calibri" w:hAnsi="Calibri" w:cs="Calibri"/>
          <w:color w:val="001432" w:themeColor="text1"/>
        </w:rPr>
        <w:t xml:space="preserve">serves a diverse range of public and private entities and has developed a broad portfolio of capabilities to address recruitment challenges successfully. Moreover, as a registered and approved outsourcing agency by the Ministry of </w:t>
      </w:r>
      <w:proofErr w:type="spellStart"/>
      <w:r w:rsidRPr="00CF2B3B">
        <w:rPr>
          <w:rFonts w:ascii="Calibri" w:hAnsi="Calibri" w:cs="Calibri"/>
          <w:color w:val="001432" w:themeColor="text1"/>
        </w:rPr>
        <w:t>Labor</w:t>
      </w:r>
      <w:proofErr w:type="spellEnd"/>
      <w:r w:rsidRPr="00CF2B3B">
        <w:rPr>
          <w:rFonts w:ascii="Calibri" w:hAnsi="Calibri" w:cs="Calibri"/>
          <w:color w:val="001432" w:themeColor="text1"/>
        </w:rPr>
        <w:t xml:space="preserve">, Reach Employment </w:t>
      </w:r>
    </w:p>
    <w:p w14:paraId="50A65BA1" w14:textId="77777777" w:rsidR="008A5358" w:rsidRDefault="008A5358" w:rsidP="00A421A0">
      <w:pPr>
        <w:pStyle w:val="NormalWeb"/>
        <w:spacing w:line="360" w:lineRule="auto"/>
        <w:jc w:val="both"/>
        <w:rPr>
          <w:rFonts w:ascii="Calibri" w:hAnsi="Calibri" w:cs="Calibri"/>
          <w:color w:val="001432" w:themeColor="text1"/>
        </w:rPr>
      </w:pPr>
    </w:p>
    <w:p w14:paraId="34FA8529" w14:textId="7D9B7A0E" w:rsidR="00A421A0" w:rsidRPr="00A421A0" w:rsidRDefault="00C54D9C" w:rsidP="00A421A0">
      <w:pPr>
        <w:pStyle w:val="NormalWeb"/>
        <w:spacing w:line="360" w:lineRule="auto"/>
        <w:jc w:val="both"/>
        <w:rPr>
          <w:rFonts w:ascii="Calibri" w:hAnsi="Calibri" w:cs="Calibri"/>
          <w:color w:val="001432" w:themeColor="text1"/>
        </w:rPr>
      </w:pPr>
      <w:r w:rsidRPr="00CF2B3B">
        <w:rPr>
          <w:rFonts w:ascii="Calibri" w:hAnsi="Calibri" w:cs="Calibri"/>
          <w:color w:val="001432" w:themeColor="text1"/>
        </w:rPr>
        <w:t>Services has an open visa quota, resulting in faster candidate mobilization, eliminating the recruitment burden, and allowing companies to concentrate on their core business.</w:t>
      </w:r>
    </w:p>
    <w:p w14:paraId="7D42E429" w14:textId="6BE73046" w:rsidR="00F5547D" w:rsidRPr="0075142F" w:rsidRDefault="00C54D9C" w:rsidP="0075142F">
      <w:pPr>
        <w:pStyle w:val="Heading5"/>
        <w:spacing w:before="0" w:line="360" w:lineRule="auto"/>
        <w:jc w:val="both"/>
        <w:rPr>
          <w:rFonts w:ascii="Calibri" w:hAnsi="Calibri" w:cs="Calibri"/>
          <w:sz w:val="24"/>
          <w:szCs w:val="24"/>
        </w:rPr>
      </w:pPr>
      <w:r w:rsidRPr="00CF2B3B">
        <w:rPr>
          <w:rFonts w:ascii="Calibri" w:eastAsia="Times New Roman" w:hAnsi="Calibri" w:cs="Calibri"/>
          <w:sz w:val="24"/>
          <w:szCs w:val="24"/>
        </w:rPr>
        <w:t>Reach Employment Services</w:t>
      </w:r>
      <w:r w:rsidRPr="00CF2B3B">
        <w:rPr>
          <w:rFonts w:ascii="Calibri" w:hAnsi="Calibri" w:cs="Calibri"/>
          <w:sz w:val="24"/>
          <w:szCs w:val="24"/>
        </w:rPr>
        <w:t xml:space="preserve"> searches, identifies, recruits, and hires employees directly on its payroll and outsources them to its clients, thereby reducing a significant burden of the HR process for its clients. The company has helped renowned entities across the UAE with employment services.</w:t>
      </w:r>
    </w:p>
    <w:p w14:paraId="1D064C51" w14:textId="71D026A9" w:rsidR="00F5547D" w:rsidRPr="0075142F" w:rsidRDefault="00C54D9C" w:rsidP="0075142F">
      <w:pPr>
        <w:spacing w:line="360" w:lineRule="auto"/>
        <w:jc w:val="center"/>
        <w:rPr>
          <w:rFonts w:ascii="Calibri" w:hAnsi="Calibri" w:cs="Calibri"/>
          <w:b/>
          <w:bCs/>
          <w:i/>
          <w:iCs/>
          <w:color w:val="001432" w:themeColor="text1"/>
        </w:rPr>
      </w:pPr>
      <w:r w:rsidRPr="00CF2B3B">
        <w:rPr>
          <w:rFonts w:ascii="Calibri" w:hAnsi="Calibri" w:cs="Calibri"/>
          <w:b/>
          <w:bCs/>
          <w:i/>
          <w:iCs/>
          <w:color w:val="001432" w:themeColor="text1"/>
        </w:rPr>
        <w:t>-</w:t>
      </w:r>
      <w:r w:rsidR="00CF2B3B" w:rsidRPr="00CF2B3B">
        <w:rPr>
          <w:rFonts w:ascii="Calibri" w:hAnsi="Calibri" w:cs="Calibri"/>
          <w:b/>
          <w:bCs/>
          <w:i/>
          <w:iCs/>
          <w:color w:val="001432" w:themeColor="text1"/>
        </w:rPr>
        <w:t>End-</w:t>
      </w:r>
    </w:p>
    <w:bookmarkEnd w:id="0"/>
    <w:p w14:paraId="57BE6552" w14:textId="77777777" w:rsidR="0075142F" w:rsidRPr="00480550" w:rsidRDefault="0075142F" w:rsidP="0075142F">
      <w:pPr>
        <w:jc w:val="both"/>
        <w:rPr>
          <w:rFonts w:ascii="Calibri" w:eastAsia="Segoe UI Light" w:hAnsi="Calibri" w:cs="Calibri"/>
          <w:b/>
          <w:bCs/>
          <w:sz w:val="20"/>
          <w:szCs w:val="20"/>
        </w:rPr>
      </w:pPr>
      <w:r w:rsidRPr="00480550">
        <w:rPr>
          <w:rFonts w:ascii="Calibri" w:eastAsia="Segoe UI Light" w:hAnsi="Calibri" w:cs="Calibri"/>
          <w:b/>
          <w:bCs/>
          <w:sz w:val="20"/>
          <w:szCs w:val="20"/>
        </w:rPr>
        <w:t xml:space="preserve">About International Holding Company (IHC) </w:t>
      </w:r>
    </w:p>
    <w:p w14:paraId="3E41E08B" w14:textId="77777777" w:rsidR="0075142F" w:rsidRDefault="0075142F" w:rsidP="0075142F">
      <w:pPr>
        <w:jc w:val="both"/>
        <w:rPr>
          <w:rFonts w:ascii="Calibri" w:hAnsi="Calibri" w:cs="Calibri"/>
          <w:sz w:val="20"/>
          <w:szCs w:val="20"/>
        </w:rPr>
      </w:pPr>
      <w:r w:rsidRPr="00480550">
        <w:rPr>
          <w:rFonts w:ascii="Calibri" w:hAnsi="Calibri" w:cs="Calibri"/>
          <w:sz w:val="20"/>
          <w:szCs w:val="20"/>
        </w:rPr>
        <w:t xml:space="preserve">IHC was founded in 1998 as part of an initiative to diversify and develop non-oil business sectors in the UAE and has grown to become the most valuable listed holding company in the Middle East with a market cap of </w:t>
      </w:r>
      <w:r w:rsidRPr="00480550">
        <w:rPr>
          <w:rFonts w:ascii="Calibri" w:hAnsi="Calibri" w:cs="Calibri"/>
          <w:b/>
          <w:bCs/>
          <w:sz w:val="20"/>
          <w:szCs w:val="20"/>
        </w:rPr>
        <w:t>AED 648 billion as of Sep 30, 2022.</w:t>
      </w:r>
      <w:r w:rsidRPr="00480550">
        <w:rPr>
          <w:rFonts w:ascii="Calibri" w:hAnsi="Calibri" w:cs="Calibri"/>
          <w:sz w:val="20"/>
          <w:szCs w:val="20"/>
        </w:rPr>
        <w:t xml:space="preserve"> The company endeavors to implement sustainability, innovation, and economic diversification initiatives across what is now one of the region's largest conglomerates. IHC is included in FTSE ADX 15 Index (FADX 15), representing the top 15 largest and most liquid companies on the ADX. </w:t>
      </w:r>
    </w:p>
    <w:p w14:paraId="0050019A" w14:textId="77777777" w:rsidR="0075142F" w:rsidRDefault="0075142F" w:rsidP="0075142F">
      <w:pPr>
        <w:jc w:val="both"/>
        <w:rPr>
          <w:rFonts w:ascii="Calibri" w:hAnsi="Calibri" w:cs="Calibri"/>
          <w:sz w:val="20"/>
          <w:szCs w:val="20"/>
        </w:rPr>
      </w:pPr>
    </w:p>
    <w:p w14:paraId="185A20E7" w14:textId="77777777" w:rsidR="0075142F" w:rsidRPr="00480550" w:rsidRDefault="0075142F" w:rsidP="0075142F">
      <w:pPr>
        <w:jc w:val="both"/>
        <w:rPr>
          <w:rFonts w:ascii="Calibri" w:hAnsi="Calibri" w:cs="Calibri"/>
          <w:sz w:val="20"/>
          <w:szCs w:val="20"/>
        </w:rPr>
      </w:pPr>
      <w:r w:rsidRPr="00480550">
        <w:rPr>
          <w:rFonts w:ascii="Calibri" w:eastAsia="Segoe UI Light" w:hAnsi="Calibri" w:cs="Calibri"/>
          <w:sz w:val="20"/>
          <w:szCs w:val="20"/>
        </w:rPr>
        <w:t xml:space="preserve">IHC has a clear objective of enhancing its portfolio through acquisitions, strategic investments, and business combinations. Comprising more than </w:t>
      </w:r>
      <w:r w:rsidRPr="00480550">
        <w:rPr>
          <w:rFonts w:ascii="Calibri" w:eastAsia="Segoe UI Light" w:hAnsi="Calibri" w:cs="Calibri"/>
          <w:b/>
          <w:bCs/>
          <w:sz w:val="20"/>
          <w:szCs w:val="20"/>
        </w:rPr>
        <w:t>422 subsidiaries</w:t>
      </w:r>
      <w:r w:rsidRPr="00480550">
        <w:rPr>
          <w:rFonts w:ascii="Calibri" w:eastAsia="Segoe UI Light" w:hAnsi="Calibri" w:cs="Calibri"/>
          <w:sz w:val="20"/>
          <w:szCs w:val="20"/>
        </w:rPr>
        <w:t xml:space="preserve"> and </w:t>
      </w:r>
      <w:r w:rsidRPr="00480550">
        <w:rPr>
          <w:rFonts w:ascii="Calibri" w:hAnsi="Calibri" w:cs="Calibri"/>
          <w:b/>
          <w:bCs/>
          <w:sz w:val="20"/>
          <w:szCs w:val="20"/>
        </w:rPr>
        <w:t>82,000 employees</w:t>
      </w:r>
      <w:r w:rsidRPr="00480550">
        <w:rPr>
          <w:rFonts w:ascii="Calibri" w:hAnsi="Calibri" w:cs="Calibri"/>
          <w:sz w:val="20"/>
          <w:szCs w:val="20"/>
        </w:rPr>
        <w:t>,</w:t>
      </w:r>
      <w:r w:rsidRPr="00480550">
        <w:rPr>
          <w:rFonts w:ascii="Calibri" w:eastAsia="Segoe UI Light" w:hAnsi="Calibri" w:cs="Calibri"/>
          <w:sz w:val="20"/>
          <w:szCs w:val="20"/>
        </w:rPr>
        <w:t xml:space="preserve"> IHC seeks to expand and diversify its holdings across a growing number of sectors, including Real Estate </w:t>
      </w:r>
      <w:r w:rsidRPr="00480550">
        <w:rPr>
          <w:rFonts w:ascii="Calibri" w:hAnsi="Calibri" w:cs="Calibri"/>
          <w:sz w:val="20"/>
          <w:szCs w:val="20"/>
        </w:rPr>
        <w:t>Developments</w:t>
      </w:r>
      <w:r w:rsidRPr="00480550">
        <w:rPr>
          <w:rFonts w:ascii="Calibri" w:eastAsia="Segoe UI Light" w:hAnsi="Calibri" w:cs="Calibri"/>
          <w:sz w:val="20"/>
          <w:szCs w:val="20"/>
        </w:rPr>
        <w:t>, Agriculture, Healthcare, Food and Beverage, Utilities, Industries, IT and Communications, Retail and Leisure, and Capital. 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itself, its clients, and its partners.</w:t>
      </w:r>
    </w:p>
    <w:p w14:paraId="54ACFAFC" w14:textId="77777777" w:rsidR="0075142F" w:rsidRPr="00480550" w:rsidRDefault="0075142F" w:rsidP="0075142F">
      <w:pPr>
        <w:jc w:val="both"/>
        <w:rPr>
          <w:rFonts w:ascii="Calibri" w:hAnsi="Calibri" w:cs="Calibri"/>
          <w:color w:val="001432" w:themeColor="text1"/>
          <w:sz w:val="20"/>
          <w:szCs w:val="20"/>
        </w:rPr>
      </w:pPr>
    </w:p>
    <w:p w14:paraId="0B257F2E" w14:textId="77777777" w:rsidR="0075142F" w:rsidRPr="00480550" w:rsidRDefault="0075142F" w:rsidP="0075142F">
      <w:pPr>
        <w:rPr>
          <w:rFonts w:ascii="Calibri" w:eastAsia="Segoe UI Light" w:hAnsi="Calibri" w:cs="Calibri"/>
          <w:b/>
          <w:bCs/>
          <w:color w:val="001432" w:themeColor="text1"/>
          <w:sz w:val="20"/>
          <w:szCs w:val="20"/>
        </w:rPr>
      </w:pPr>
      <w:r w:rsidRPr="00480550">
        <w:rPr>
          <w:rFonts w:ascii="Calibri" w:eastAsia="Segoe UI Light" w:hAnsi="Calibri" w:cs="Calibri"/>
          <w:b/>
          <w:bCs/>
          <w:color w:val="001432" w:themeColor="text1"/>
          <w:sz w:val="20"/>
          <w:szCs w:val="20"/>
        </w:rPr>
        <w:t>Media Contacts:</w:t>
      </w:r>
    </w:p>
    <w:p w14:paraId="388CC767" w14:textId="77777777" w:rsidR="0075142F" w:rsidRPr="00480550" w:rsidRDefault="0075142F" w:rsidP="0075142F">
      <w:pPr>
        <w:jc w:val="both"/>
        <w:rPr>
          <w:rFonts w:ascii="Calibri" w:eastAsia="Segoe UI Light" w:hAnsi="Calibri" w:cs="Calibri"/>
          <w:b/>
          <w:bCs/>
          <w:color w:val="001432" w:themeColor="text1"/>
          <w:sz w:val="20"/>
          <w:szCs w:val="20"/>
        </w:rPr>
      </w:pPr>
      <w:r w:rsidRPr="00480550">
        <w:rPr>
          <w:rFonts w:ascii="Calibri" w:eastAsia="Segoe UI Light" w:hAnsi="Calibri" w:cs="Calibri"/>
          <w:b/>
          <w:bCs/>
          <w:color w:val="001432" w:themeColor="text1"/>
          <w:sz w:val="20"/>
          <w:szCs w:val="20"/>
        </w:rPr>
        <w:t xml:space="preserve">Ahmad Ibrahim </w:t>
      </w:r>
    </w:p>
    <w:p w14:paraId="0BCA7D08" w14:textId="77777777" w:rsidR="0075142F" w:rsidRPr="00480550" w:rsidRDefault="0075142F" w:rsidP="0075142F">
      <w:pPr>
        <w:jc w:val="both"/>
        <w:rPr>
          <w:rFonts w:ascii="Calibri" w:eastAsia="Segoe UI Light" w:hAnsi="Calibri" w:cs="Calibri"/>
          <w:color w:val="001432" w:themeColor="text1"/>
          <w:sz w:val="20"/>
          <w:szCs w:val="20"/>
        </w:rPr>
      </w:pPr>
      <w:r w:rsidRPr="00480550">
        <w:rPr>
          <w:rFonts w:ascii="Calibri" w:eastAsia="Segoe UI Light" w:hAnsi="Calibri" w:cs="Calibri"/>
          <w:color w:val="001432" w:themeColor="text1"/>
          <w:sz w:val="20"/>
          <w:szCs w:val="20"/>
        </w:rPr>
        <w:t xml:space="preserve">Head of Marketing and Corporate Communication </w:t>
      </w:r>
    </w:p>
    <w:p w14:paraId="722B61BD" w14:textId="77777777" w:rsidR="0075142F" w:rsidRPr="00480550" w:rsidRDefault="0075142F" w:rsidP="0075142F">
      <w:pPr>
        <w:jc w:val="both"/>
        <w:rPr>
          <w:rFonts w:ascii="Calibri" w:eastAsia="Segoe UI Light" w:hAnsi="Calibri" w:cs="Calibri"/>
          <w:color w:val="001432" w:themeColor="text1"/>
          <w:sz w:val="20"/>
          <w:szCs w:val="20"/>
        </w:rPr>
      </w:pPr>
      <w:r w:rsidRPr="00480550">
        <w:rPr>
          <w:rFonts w:ascii="Calibri" w:eastAsia="Segoe UI Light" w:hAnsi="Calibri" w:cs="Calibri"/>
          <w:color w:val="001432" w:themeColor="text1"/>
          <w:sz w:val="20"/>
          <w:szCs w:val="20"/>
        </w:rPr>
        <w:t xml:space="preserve">International Holding Company </w:t>
      </w:r>
    </w:p>
    <w:p w14:paraId="6C24CCD4" w14:textId="1F33E40B" w:rsidR="002027E4" w:rsidRPr="0075142F" w:rsidRDefault="00000000" w:rsidP="0075142F">
      <w:pPr>
        <w:jc w:val="both"/>
        <w:rPr>
          <w:rFonts w:ascii="Calibri" w:eastAsia="Segoe UI Light" w:hAnsi="Calibri" w:cs="Calibri"/>
          <w:color w:val="001432" w:themeColor="text1"/>
          <w:sz w:val="20"/>
          <w:szCs w:val="20"/>
        </w:rPr>
      </w:pPr>
      <w:hyperlink r:id="rId12" w:history="1">
        <w:r w:rsidR="0075142F" w:rsidRPr="00480550">
          <w:rPr>
            <w:rStyle w:val="Hyperlink"/>
            <w:rFonts w:ascii="Calibri" w:eastAsia="Segoe UI Light" w:hAnsi="Calibri" w:cs="Calibri"/>
            <w:color w:val="001432" w:themeColor="text1"/>
            <w:sz w:val="20"/>
            <w:szCs w:val="20"/>
          </w:rPr>
          <w:t>ahmad.ibrahim@ihcuae.com</w:t>
        </w:r>
      </w:hyperlink>
    </w:p>
    <w:sectPr w:rsidR="002027E4" w:rsidRPr="0075142F" w:rsidSect="00084C98">
      <w:headerReference w:type="default" r:id="rId13"/>
      <w:footerReference w:type="default" r:id="rId14"/>
      <w:headerReference w:type="first" r:id="rId15"/>
      <w:footerReference w:type="first" r:id="rId16"/>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9B10" w14:textId="77777777" w:rsidR="005554B0" w:rsidRDefault="005554B0">
      <w:r>
        <w:separator/>
      </w:r>
    </w:p>
  </w:endnote>
  <w:endnote w:type="continuationSeparator" w:id="0">
    <w:p w14:paraId="14E78A72" w14:textId="77777777" w:rsidR="005554B0" w:rsidRDefault="0055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F1A2" w14:textId="77777777" w:rsidR="00DE28BC" w:rsidRPr="00353DBF" w:rsidRDefault="00000000"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85A9" w14:textId="77777777" w:rsidR="006D30B5" w:rsidRPr="00D21B39" w:rsidRDefault="00000000"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A464" w14:textId="77777777" w:rsidR="005554B0" w:rsidRDefault="005554B0">
      <w:r>
        <w:separator/>
      </w:r>
    </w:p>
  </w:footnote>
  <w:footnote w:type="continuationSeparator" w:id="0">
    <w:p w14:paraId="2C46B6C1" w14:textId="77777777" w:rsidR="005554B0" w:rsidRDefault="00555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FC88" w14:textId="77777777" w:rsidR="004C182C" w:rsidRDefault="004C182C" w:rsidP="004C182C">
    <w:pPr>
      <w:jc w:val="right"/>
      <w:rPr>
        <w:sz w:val="28"/>
        <w:szCs w:val="28"/>
      </w:rPr>
    </w:pPr>
  </w:p>
  <w:p w14:paraId="53A4C599" w14:textId="77777777" w:rsidR="00F3521F" w:rsidRDefault="00C54D9C" w:rsidP="00F3521F">
    <w:pPr>
      <w:jc w:val="right"/>
      <w:rPr>
        <w:sz w:val="28"/>
        <w:szCs w:val="28"/>
      </w:rPr>
    </w:pPr>
    <w:r>
      <w:rPr>
        <w:noProof/>
      </w:rPr>
      <w:drawing>
        <wp:anchor distT="0" distB="0" distL="114300" distR="114300" simplePos="0" relativeHeight="251659264" behindDoc="0" locked="0" layoutInCell="1" allowOverlap="1" wp14:anchorId="267296AF" wp14:editId="150B910B">
          <wp:simplePos x="0" y="0"/>
          <wp:positionH relativeFrom="column">
            <wp:posOffset>4743450</wp:posOffset>
          </wp:positionH>
          <wp:positionV relativeFrom="paragraph">
            <wp:posOffset>158750</wp:posOffset>
          </wp:positionV>
          <wp:extent cx="799179" cy="850900"/>
          <wp:effectExtent l="0" t="0" r="127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291C">
      <w:rPr>
        <w:sz w:val="28"/>
        <w:szCs w:val="28"/>
      </w:rPr>
      <w:t xml:space="preserve"> </w:t>
    </w:r>
  </w:p>
  <w:p w14:paraId="733D5067" w14:textId="77777777" w:rsidR="00F3521F" w:rsidRDefault="00F3521F" w:rsidP="00F3521F">
    <w:pPr>
      <w:jc w:val="right"/>
      <w:rPr>
        <w:sz w:val="28"/>
        <w:szCs w:val="28"/>
      </w:rPr>
    </w:pPr>
  </w:p>
  <w:p w14:paraId="124266BF" w14:textId="77777777" w:rsidR="00F3521F" w:rsidRDefault="00F3521F" w:rsidP="00F3521F">
    <w:pPr>
      <w:jc w:val="right"/>
      <w:rPr>
        <w:sz w:val="28"/>
        <w:szCs w:val="28"/>
      </w:rPr>
    </w:pPr>
  </w:p>
  <w:p w14:paraId="186C7373" w14:textId="77777777" w:rsidR="009051E3" w:rsidRDefault="009051E3" w:rsidP="00F3521F">
    <w:pPr>
      <w:jc w:val="right"/>
      <w:rPr>
        <w:sz w:val="28"/>
        <w:szCs w:val="28"/>
      </w:rPr>
    </w:pPr>
  </w:p>
  <w:p w14:paraId="1395AFE3" w14:textId="77777777" w:rsidR="00F3521F" w:rsidRDefault="00F3521F" w:rsidP="00F3521F">
    <w:pPr>
      <w:jc w:val="right"/>
      <w:rPr>
        <w:sz w:val="28"/>
        <w:szCs w:val="28"/>
      </w:rPr>
    </w:pPr>
  </w:p>
  <w:p w14:paraId="70895846" w14:textId="77777777" w:rsidR="00F3521F" w:rsidRPr="00F3521F" w:rsidRDefault="00C54D9C" w:rsidP="00F3521F">
    <w:pPr>
      <w:jc w:val="right"/>
      <w:rPr>
        <w:sz w:val="28"/>
        <w:szCs w:val="28"/>
      </w:rPr>
    </w:pPr>
    <w:r w:rsidRPr="00B91029">
      <w:rPr>
        <w:rFonts w:ascii="Arial" w:hAnsi="Arial" w:cs="Arial"/>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3422" w14:textId="77777777" w:rsidR="009E3A37" w:rsidRDefault="00C54D9C" w:rsidP="00A4291C">
    <w:pPr>
      <w:jc w:val="right"/>
      <w:rPr>
        <w:sz w:val="28"/>
        <w:szCs w:val="28"/>
      </w:rPr>
    </w:pPr>
    <w:r>
      <w:rPr>
        <w:noProof/>
      </w:rPr>
      <w:drawing>
        <wp:anchor distT="0" distB="0" distL="114300" distR="114300" simplePos="0" relativeHeight="251658240" behindDoc="0" locked="0" layoutInCell="1" allowOverlap="1" wp14:anchorId="77C801D3" wp14:editId="4EFAE9A6">
          <wp:simplePos x="0" y="0"/>
          <wp:positionH relativeFrom="column">
            <wp:posOffset>4911224</wp:posOffset>
          </wp:positionH>
          <wp:positionV relativeFrom="paragraph">
            <wp:posOffset>158750</wp:posOffset>
          </wp:positionV>
          <wp:extent cx="799179" cy="850900"/>
          <wp:effectExtent l="0" t="0" r="127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1C" w:rsidRPr="00A4291C">
      <w:rPr>
        <w:sz w:val="28"/>
        <w:szCs w:val="28"/>
      </w:rPr>
      <w:t xml:space="preserve"> </w:t>
    </w:r>
  </w:p>
  <w:p w14:paraId="5767D777" w14:textId="77777777" w:rsidR="00893E7F" w:rsidRDefault="00893E7F" w:rsidP="002953E3">
    <w:pPr>
      <w:jc w:val="right"/>
      <w:rPr>
        <w:sz w:val="28"/>
        <w:szCs w:val="28"/>
      </w:rPr>
    </w:pPr>
  </w:p>
  <w:p w14:paraId="45C1C546" w14:textId="77777777" w:rsidR="008E435A" w:rsidRDefault="008E435A" w:rsidP="002953E3">
    <w:pPr>
      <w:jc w:val="right"/>
      <w:rPr>
        <w:sz w:val="28"/>
        <w:szCs w:val="28"/>
      </w:rPr>
    </w:pPr>
  </w:p>
  <w:p w14:paraId="35B9EE7D" w14:textId="77777777" w:rsidR="00893E7F" w:rsidRDefault="00893E7F" w:rsidP="002953E3">
    <w:pPr>
      <w:jc w:val="right"/>
      <w:rPr>
        <w:sz w:val="28"/>
        <w:szCs w:val="28"/>
      </w:rPr>
    </w:pPr>
  </w:p>
  <w:p w14:paraId="38FF0601" w14:textId="77777777" w:rsidR="00893E7F" w:rsidRDefault="00893E7F" w:rsidP="002953E3">
    <w:pPr>
      <w:jc w:val="right"/>
      <w:rPr>
        <w:sz w:val="28"/>
        <w:szCs w:val="28"/>
      </w:rPr>
    </w:pPr>
  </w:p>
  <w:p w14:paraId="2A9630FA" w14:textId="77777777" w:rsidR="00EB56B2" w:rsidRPr="00F5547D" w:rsidRDefault="00C54D9C" w:rsidP="002953E3">
    <w:pPr>
      <w:jc w:val="right"/>
      <w:rPr>
        <w:rFonts w:ascii="Arial" w:hAnsi="Arial" w:cs="Arial"/>
        <w:sz w:val="20"/>
        <w:szCs w:val="20"/>
      </w:rPr>
    </w:pPr>
    <w:r w:rsidRPr="00F5547D">
      <w:rPr>
        <w:rFonts w:ascii="Arial" w:hAnsi="Arial" w:cs="Arial"/>
        <w:sz w:val="20"/>
        <w:szCs w:val="2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A73C214A">
      <w:start w:val="1"/>
      <w:numFmt w:val="bullet"/>
      <w:lvlText w:val=""/>
      <w:lvlJc w:val="left"/>
      <w:pPr>
        <w:ind w:left="1440" w:hanging="360"/>
      </w:pPr>
      <w:rPr>
        <w:rFonts w:ascii="Symbol" w:hAnsi="Symbol" w:hint="default"/>
      </w:rPr>
    </w:lvl>
    <w:lvl w:ilvl="1" w:tplc="91805DFE" w:tentative="1">
      <w:start w:val="1"/>
      <w:numFmt w:val="bullet"/>
      <w:lvlText w:val="o"/>
      <w:lvlJc w:val="left"/>
      <w:pPr>
        <w:ind w:left="2160" w:hanging="360"/>
      </w:pPr>
      <w:rPr>
        <w:rFonts w:ascii="Courier New" w:hAnsi="Courier New" w:cs="Courier New" w:hint="default"/>
      </w:rPr>
    </w:lvl>
    <w:lvl w:ilvl="2" w:tplc="6FE64668" w:tentative="1">
      <w:start w:val="1"/>
      <w:numFmt w:val="bullet"/>
      <w:lvlText w:val=""/>
      <w:lvlJc w:val="left"/>
      <w:pPr>
        <w:ind w:left="2880" w:hanging="360"/>
      </w:pPr>
      <w:rPr>
        <w:rFonts w:ascii="Wingdings" w:hAnsi="Wingdings" w:hint="default"/>
      </w:rPr>
    </w:lvl>
    <w:lvl w:ilvl="3" w:tplc="9984CE88" w:tentative="1">
      <w:start w:val="1"/>
      <w:numFmt w:val="bullet"/>
      <w:lvlText w:val=""/>
      <w:lvlJc w:val="left"/>
      <w:pPr>
        <w:ind w:left="3600" w:hanging="360"/>
      </w:pPr>
      <w:rPr>
        <w:rFonts w:ascii="Symbol" w:hAnsi="Symbol" w:hint="default"/>
      </w:rPr>
    </w:lvl>
    <w:lvl w:ilvl="4" w:tplc="B98A97D2" w:tentative="1">
      <w:start w:val="1"/>
      <w:numFmt w:val="bullet"/>
      <w:lvlText w:val="o"/>
      <w:lvlJc w:val="left"/>
      <w:pPr>
        <w:ind w:left="4320" w:hanging="360"/>
      </w:pPr>
      <w:rPr>
        <w:rFonts w:ascii="Courier New" w:hAnsi="Courier New" w:cs="Courier New" w:hint="default"/>
      </w:rPr>
    </w:lvl>
    <w:lvl w:ilvl="5" w:tplc="C336988E" w:tentative="1">
      <w:start w:val="1"/>
      <w:numFmt w:val="bullet"/>
      <w:lvlText w:val=""/>
      <w:lvlJc w:val="left"/>
      <w:pPr>
        <w:ind w:left="5040" w:hanging="360"/>
      </w:pPr>
      <w:rPr>
        <w:rFonts w:ascii="Wingdings" w:hAnsi="Wingdings" w:hint="default"/>
      </w:rPr>
    </w:lvl>
    <w:lvl w:ilvl="6" w:tplc="0586541C" w:tentative="1">
      <w:start w:val="1"/>
      <w:numFmt w:val="bullet"/>
      <w:lvlText w:val=""/>
      <w:lvlJc w:val="left"/>
      <w:pPr>
        <w:ind w:left="5760" w:hanging="360"/>
      </w:pPr>
      <w:rPr>
        <w:rFonts w:ascii="Symbol" w:hAnsi="Symbol" w:hint="default"/>
      </w:rPr>
    </w:lvl>
    <w:lvl w:ilvl="7" w:tplc="4E0CA430" w:tentative="1">
      <w:start w:val="1"/>
      <w:numFmt w:val="bullet"/>
      <w:lvlText w:val="o"/>
      <w:lvlJc w:val="left"/>
      <w:pPr>
        <w:ind w:left="6480" w:hanging="360"/>
      </w:pPr>
      <w:rPr>
        <w:rFonts w:ascii="Courier New" w:hAnsi="Courier New" w:cs="Courier New" w:hint="default"/>
      </w:rPr>
    </w:lvl>
    <w:lvl w:ilvl="8" w:tplc="385C817C" w:tentative="1">
      <w:start w:val="1"/>
      <w:numFmt w:val="bullet"/>
      <w:lvlText w:val=""/>
      <w:lvlJc w:val="left"/>
      <w:pPr>
        <w:ind w:left="7200" w:hanging="360"/>
      </w:pPr>
      <w:rPr>
        <w:rFonts w:ascii="Wingdings" w:hAnsi="Wingdings" w:hint="default"/>
      </w:rPr>
    </w:lvl>
  </w:abstractNum>
  <w:abstractNum w:abstractNumId="1" w15:restartNumberingAfterBreak="0">
    <w:nsid w:val="0FC47A2B"/>
    <w:multiLevelType w:val="hybridMultilevel"/>
    <w:tmpl w:val="34C48F3C"/>
    <w:lvl w:ilvl="0" w:tplc="7172C56E">
      <w:start w:val="1"/>
      <w:numFmt w:val="bullet"/>
      <w:lvlText w:val=""/>
      <w:lvlJc w:val="left"/>
      <w:pPr>
        <w:ind w:left="720" w:hanging="360"/>
      </w:pPr>
      <w:rPr>
        <w:rFonts w:ascii="Symbol" w:hAnsi="Symbol" w:hint="default"/>
      </w:rPr>
    </w:lvl>
    <w:lvl w:ilvl="1" w:tplc="8F5E990C" w:tentative="1">
      <w:start w:val="1"/>
      <w:numFmt w:val="bullet"/>
      <w:lvlText w:val="o"/>
      <w:lvlJc w:val="left"/>
      <w:pPr>
        <w:ind w:left="1440" w:hanging="360"/>
      </w:pPr>
      <w:rPr>
        <w:rFonts w:ascii="Courier New" w:hAnsi="Courier New" w:cs="Courier New" w:hint="default"/>
      </w:rPr>
    </w:lvl>
    <w:lvl w:ilvl="2" w:tplc="FAEAABA8" w:tentative="1">
      <w:start w:val="1"/>
      <w:numFmt w:val="bullet"/>
      <w:lvlText w:val=""/>
      <w:lvlJc w:val="left"/>
      <w:pPr>
        <w:ind w:left="2160" w:hanging="360"/>
      </w:pPr>
      <w:rPr>
        <w:rFonts w:ascii="Wingdings" w:hAnsi="Wingdings" w:hint="default"/>
      </w:rPr>
    </w:lvl>
    <w:lvl w:ilvl="3" w:tplc="00645338" w:tentative="1">
      <w:start w:val="1"/>
      <w:numFmt w:val="bullet"/>
      <w:lvlText w:val=""/>
      <w:lvlJc w:val="left"/>
      <w:pPr>
        <w:ind w:left="2880" w:hanging="360"/>
      </w:pPr>
      <w:rPr>
        <w:rFonts w:ascii="Symbol" w:hAnsi="Symbol" w:hint="default"/>
      </w:rPr>
    </w:lvl>
    <w:lvl w:ilvl="4" w:tplc="1324A0B0" w:tentative="1">
      <w:start w:val="1"/>
      <w:numFmt w:val="bullet"/>
      <w:lvlText w:val="o"/>
      <w:lvlJc w:val="left"/>
      <w:pPr>
        <w:ind w:left="3600" w:hanging="360"/>
      </w:pPr>
      <w:rPr>
        <w:rFonts w:ascii="Courier New" w:hAnsi="Courier New" w:cs="Courier New" w:hint="default"/>
      </w:rPr>
    </w:lvl>
    <w:lvl w:ilvl="5" w:tplc="02BC2FA4" w:tentative="1">
      <w:start w:val="1"/>
      <w:numFmt w:val="bullet"/>
      <w:lvlText w:val=""/>
      <w:lvlJc w:val="left"/>
      <w:pPr>
        <w:ind w:left="4320" w:hanging="360"/>
      </w:pPr>
      <w:rPr>
        <w:rFonts w:ascii="Wingdings" w:hAnsi="Wingdings" w:hint="default"/>
      </w:rPr>
    </w:lvl>
    <w:lvl w:ilvl="6" w:tplc="097AF1BA" w:tentative="1">
      <w:start w:val="1"/>
      <w:numFmt w:val="bullet"/>
      <w:lvlText w:val=""/>
      <w:lvlJc w:val="left"/>
      <w:pPr>
        <w:ind w:left="5040" w:hanging="360"/>
      </w:pPr>
      <w:rPr>
        <w:rFonts w:ascii="Symbol" w:hAnsi="Symbol" w:hint="default"/>
      </w:rPr>
    </w:lvl>
    <w:lvl w:ilvl="7" w:tplc="F0126BDE" w:tentative="1">
      <w:start w:val="1"/>
      <w:numFmt w:val="bullet"/>
      <w:lvlText w:val="o"/>
      <w:lvlJc w:val="left"/>
      <w:pPr>
        <w:ind w:left="5760" w:hanging="360"/>
      </w:pPr>
      <w:rPr>
        <w:rFonts w:ascii="Courier New" w:hAnsi="Courier New" w:cs="Courier New" w:hint="default"/>
      </w:rPr>
    </w:lvl>
    <w:lvl w:ilvl="8" w:tplc="C2B05ACA" w:tentative="1">
      <w:start w:val="1"/>
      <w:numFmt w:val="bullet"/>
      <w:lvlText w:val=""/>
      <w:lvlJc w:val="left"/>
      <w:pPr>
        <w:ind w:left="6480" w:hanging="360"/>
      </w:pPr>
      <w:rPr>
        <w:rFonts w:ascii="Wingdings" w:hAnsi="Wingdings" w:hint="default"/>
      </w:rPr>
    </w:lvl>
  </w:abstractNum>
  <w:abstractNum w:abstractNumId="2" w15:restartNumberingAfterBreak="0">
    <w:nsid w:val="16086AF7"/>
    <w:multiLevelType w:val="hybridMultilevel"/>
    <w:tmpl w:val="6118553A"/>
    <w:lvl w:ilvl="0" w:tplc="3864B262">
      <w:start w:val="5"/>
      <w:numFmt w:val="bullet"/>
      <w:lvlText w:val="-"/>
      <w:lvlJc w:val="left"/>
      <w:pPr>
        <w:ind w:left="720" w:hanging="360"/>
      </w:pPr>
      <w:rPr>
        <w:rFonts w:ascii="Segoe UI Light" w:eastAsia="Times New Roman" w:hAnsi="Segoe UI Light" w:cs="Segoe UI Light" w:hint="default"/>
      </w:rPr>
    </w:lvl>
    <w:lvl w:ilvl="1" w:tplc="CB6A5688" w:tentative="1">
      <w:start w:val="1"/>
      <w:numFmt w:val="bullet"/>
      <w:lvlText w:val="o"/>
      <w:lvlJc w:val="left"/>
      <w:pPr>
        <w:ind w:left="1440" w:hanging="360"/>
      </w:pPr>
      <w:rPr>
        <w:rFonts w:ascii="Courier New" w:hAnsi="Courier New" w:cs="Courier New" w:hint="default"/>
      </w:rPr>
    </w:lvl>
    <w:lvl w:ilvl="2" w:tplc="3384C680" w:tentative="1">
      <w:start w:val="1"/>
      <w:numFmt w:val="bullet"/>
      <w:lvlText w:val=""/>
      <w:lvlJc w:val="left"/>
      <w:pPr>
        <w:ind w:left="2160" w:hanging="360"/>
      </w:pPr>
      <w:rPr>
        <w:rFonts w:ascii="Wingdings" w:hAnsi="Wingdings" w:hint="default"/>
      </w:rPr>
    </w:lvl>
    <w:lvl w:ilvl="3" w:tplc="B1A484EC" w:tentative="1">
      <w:start w:val="1"/>
      <w:numFmt w:val="bullet"/>
      <w:lvlText w:val=""/>
      <w:lvlJc w:val="left"/>
      <w:pPr>
        <w:ind w:left="2880" w:hanging="360"/>
      </w:pPr>
      <w:rPr>
        <w:rFonts w:ascii="Symbol" w:hAnsi="Symbol" w:hint="default"/>
      </w:rPr>
    </w:lvl>
    <w:lvl w:ilvl="4" w:tplc="E00A878E" w:tentative="1">
      <w:start w:val="1"/>
      <w:numFmt w:val="bullet"/>
      <w:lvlText w:val="o"/>
      <w:lvlJc w:val="left"/>
      <w:pPr>
        <w:ind w:left="3600" w:hanging="360"/>
      </w:pPr>
      <w:rPr>
        <w:rFonts w:ascii="Courier New" w:hAnsi="Courier New" w:cs="Courier New" w:hint="default"/>
      </w:rPr>
    </w:lvl>
    <w:lvl w:ilvl="5" w:tplc="DA6840F4" w:tentative="1">
      <w:start w:val="1"/>
      <w:numFmt w:val="bullet"/>
      <w:lvlText w:val=""/>
      <w:lvlJc w:val="left"/>
      <w:pPr>
        <w:ind w:left="4320" w:hanging="360"/>
      </w:pPr>
      <w:rPr>
        <w:rFonts w:ascii="Wingdings" w:hAnsi="Wingdings" w:hint="default"/>
      </w:rPr>
    </w:lvl>
    <w:lvl w:ilvl="6" w:tplc="624427EA" w:tentative="1">
      <w:start w:val="1"/>
      <w:numFmt w:val="bullet"/>
      <w:lvlText w:val=""/>
      <w:lvlJc w:val="left"/>
      <w:pPr>
        <w:ind w:left="5040" w:hanging="360"/>
      </w:pPr>
      <w:rPr>
        <w:rFonts w:ascii="Symbol" w:hAnsi="Symbol" w:hint="default"/>
      </w:rPr>
    </w:lvl>
    <w:lvl w:ilvl="7" w:tplc="814A7B96" w:tentative="1">
      <w:start w:val="1"/>
      <w:numFmt w:val="bullet"/>
      <w:lvlText w:val="o"/>
      <w:lvlJc w:val="left"/>
      <w:pPr>
        <w:ind w:left="5760" w:hanging="360"/>
      </w:pPr>
      <w:rPr>
        <w:rFonts w:ascii="Courier New" w:hAnsi="Courier New" w:cs="Courier New" w:hint="default"/>
      </w:rPr>
    </w:lvl>
    <w:lvl w:ilvl="8" w:tplc="CC649CA0" w:tentative="1">
      <w:start w:val="1"/>
      <w:numFmt w:val="bullet"/>
      <w:lvlText w:val=""/>
      <w:lvlJc w:val="left"/>
      <w:pPr>
        <w:ind w:left="6480" w:hanging="360"/>
      </w:pPr>
      <w:rPr>
        <w:rFonts w:ascii="Wingdings" w:hAnsi="Wingdings" w:hint="default"/>
      </w:rPr>
    </w:lvl>
  </w:abstractNum>
  <w:abstractNum w:abstractNumId="3" w15:restartNumberingAfterBreak="0">
    <w:nsid w:val="16E46B1E"/>
    <w:multiLevelType w:val="hybridMultilevel"/>
    <w:tmpl w:val="6E32E912"/>
    <w:lvl w:ilvl="0" w:tplc="7F9ADBEA">
      <w:start w:val="1"/>
      <w:numFmt w:val="bullet"/>
      <w:lvlText w:val=""/>
      <w:lvlJc w:val="left"/>
      <w:pPr>
        <w:ind w:left="720" w:hanging="360"/>
      </w:pPr>
      <w:rPr>
        <w:rFonts w:ascii="Symbol" w:hAnsi="Symbol" w:hint="default"/>
      </w:rPr>
    </w:lvl>
    <w:lvl w:ilvl="1" w:tplc="2FB6BEFC" w:tentative="1">
      <w:start w:val="1"/>
      <w:numFmt w:val="bullet"/>
      <w:lvlText w:val="o"/>
      <w:lvlJc w:val="left"/>
      <w:pPr>
        <w:ind w:left="1440" w:hanging="360"/>
      </w:pPr>
      <w:rPr>
        <w:rFonts w:ascii="Courier New" w:hAnsi="Courier New" w:cs="Courier New" w:hint="default"/>
      </w:rPr>
    </w:lvl>
    <w:lvl w:ilvl="2" w:tplc="40BA8892" w:tentative="1">
      <w:start w:val="1"/>
      <w:numFmt w:val="bullet"/>
      <w:lvlText w:val=""/>
      <w:lvlJc w:val="left"/>
      <w:pPr>
        <w:ind w:left="2160" w:hanging="360"/>
      </w:pPr>
      <w:rPr>
        <w:rFonts w:ascii="Wingdings" w:hAnsi="Wingdings" w:hint="default"/>
      </w:rPr>
    </w:lvl>
    <w:lvl w:ilvl="3" w:tplc="BCA6CB7A" w:tentative="1">
      <w:start w:val="1"/>
      <w:numFmt w:val="bullet"/>
      <w:lvlText w:val=""/>
      <w:lvlJc w:val="left"/>
      <w:pPr>
        <w:ind w:left="2880" w:hanging="360"/>
      </w:pPr>
      <w:rPr>
        <w:rFonts w:ascii="Symbol" w:hAnsi="Symbol" w:hint="default"/>
      </w:rPr>
    </w:lvl>
    <w:lvl w:ilvl="4" w:tplc="92CE9464" w:tentative="1">
      <w:start w:val="1"/>
      <w:numFmt w:val="bullet"/>
      <w:lvlText w:val="o"/>
      <w:lvlJc w:val="left"/>
      <w:pPr>
        <w:ind w:left="3600" w:hanging="360"/>
      </w:pPr>
      <w:rPr>
        <w:rFonts w:ascii="Courier New" w:hAnsi="Courier New" w:cs="Courier New" w:hint="default"/>
      </w:rPr>
    </w:lvl>
    <w:lvl w:ilvl="5" w:tplc="3EC2117C" w:tentative="1">
      <w:start w:val="1"/>
      <w:numFmt w:val="bullet"/>
      <w:lvlText w:val=""/>
      <w:lvlJc w:val="left"/>
      <w:pPr>
        <w:ind w:left="4320" w:hanging="360"/>
      </w:pPr>
      <w:rPr>
        <w:rFonts w:ascii="Wingdings" w:hAnsi="Wingdings" w:hint="default"/>
      </w:rPr>
    </w:lvl>
    <w:lvl w:ilvl="6" w:tplc="426A4D8C" w:tentative="1">
      <w:start w:val="1"/>
      <w:numFmt w:val="bullet"/>
      <w:lvlText w:val=""/>
      <w:lvlJc w:val="left"/>
      <w:pPr>
        <w:ind w:left="5040" w:hanging="360"/>
      </w:pPr>
      <w:rPr>
        <w:rFonts w:ascii="Symbol" w:hAnsi="Symbol" w:hint="default"/>
      </w:rPr>
    </w:lvl>
    <w:lvl w:ilvl="7" w:tplc="6B343EDA" w:tentative="1">
      <w:start w:val="1"/>
      <w:numFmt w:val="bullet"/>
      <w:lvlText w:val="o"/>
      <w:lvlJc w:val="left"/>
      <w:pPr>
        <w:ind w:left="5760" w:hanging="360"/>
      </w:pPr>
      <w:rPr>
        <w:rFonts w:ascii="Courier New" w:hAnsi="Courier New" w:cs="Courier New" w:hint="default"/>
      </w:rPr>
    </w:lvl>
    <w:lvl w:ilvl="8" w:tplc="7F9E4262" w:tentative="1">
      <w:start w:val="1"/>
      <w:numFmt w:val="bullet"/>
      <w:lvlText w:val=""/>
      <w:lvlJc w:val="left"/>
      <w:pPr>
        <w:ind w:left="6480" w:hanging="360"/>
      </w:pPr>
      <w:rPr>
        <w:rFonts w:ascii="Wingdings" w:hAnsi="Wingdings" w:hint="default"/>
      </w:rPr>
    </w:lvl>
  </w:abstractNum>
  <w:abstractNum w:abstractNumId="4" w15:restartNumberingAfterBreak="0">
    <w:nsid w:val="4F5E095B"/>
    <w:multiLevelType w:val="hybridMultilevel"/>
    <w:tmpl w:val="8182CE14"/>
    <w:lvl w:ilvl="0" w:tplc="33CED8EC">
      <w:start w:val="1"/>
      <w:numFmt w:val="bullet"/>
      <w:pStyle w:val="Bullets1"/>
      <w:lvlText w:val=""/>
      <w:lvlJc w:val="left"/>
      <w:pPr>
        <w:ind w:left="720" w:hanging="360"/>
      </w:pPr>
      <w:rPr>
        <w:rFonts w:ascii="Wingdings" w:hAnsi="Wingdings" w:hint="default"/>
      </w:rPr>
    </w:lvl>
    <w:lvl w:ilvl="1" w:tplc="5E02E3E2">
      <w:start w:val="1"/>
      <w:numFmt w:val="bullet"/>
      <w:lvlText w:val="o"/>
      <w:lvlJc w:val="left"/>
      <w:pPr>
        <w:ind w:left="1440" w:hanging="360"/>
      </w:pPr>
      <w:rPr>
        <w:rFonts w:ascii="Courier New" w:hAnsi="Courier New" w:cs="Courier New" w:hint="default"/>
      </w:rPr>
    </w:lvl>
    <w:lvl w:ilvl="2" w:tplc="FF7C039E" w:tentative="1">
      <w:start w:val="1"/>
      <w:numFmt w:val="bullet"/>
      <w:lvlText w:val=""/>
      <w:lvlJc w:val="left"/>
      <w:pPr>
        <w:ind w:left="2160" w:hanging="360"/>
      </w:pPr>
      <w:rPr>
        <w:rFonts w:ascii="Wingdings" w:hAnsi="Wingdings" w:hint="default"/>
      </w:rPr>
    </w:lvl>
    <w:lvl w:ilvl="3" w:tplc="4066FC64" w:tentative="1">
      <w:start w:val="1"/>
      <w:numFmt w:val="bullet"/>
      <w:lvlText w:val=""/>
      <w:lvlJc w:val="left"/>
      <w:pPr>
        <w:ind w:left="2880" w:hanging="360"/>
      </w:pPr>
      <w:rPr>
        <w:rFonts w:ascii="Symbol" w:hAnsi="Symbol" w:hint="default"/>
      </w:rPr>
    </w:lvl>
    <w:lvl w:ilvl="4" w:tplc="45148F0C" w:tentative="1">
      <w:start w:val="1"/>
      <w:numFmt w:val="bullet"/>
      <w:lvlText w:val="o"/>
      <w:lvlJc w:val="left"/>
      <w:pPr>
        <w:ind w:left="3600" w:hanging="360"/>
      </w:pPr>
      <w:rPr>
        <w:rFonts w:ascii="Courier New" w:hAnsi="Courier New" w:cs="Courier New" w:hint="default"/>
      </w:rPr>
    </w:lvl>
    <w:lvl w:ilvl="5" w:tplc="34A4E7C2" w:tentative="1">
      <w:start w:val="1"/>
      <w:numFmt w:val="bullet"/>
      <w:lvlText w:val=""/>
      <w:lvlJc w:val="left"/>
      <w:pPr>
        <w:ind w:left="4320" w:hanging="360"/>
      </w:pPr>
      <w:rPr>
        <w:rFonts w:ascii="Wingdings" w:hAnsi="Wingdings" w:hint="default"/>
      </w:rPr>
    </w:lvl>
    <w:lvl w:ilvl="6" w:tplc="97DA33D0" w:tentative="1">
      <w:start w:val="1"/>
      <w:numFmt w:val="bullet"/>
      <w:lvlText w:val=""/>
      <w:lvlJc w:val="left"/>
      <w:pPr>
        <w:ind w:left="5040" w:hanging="360"/>
      </w:pPr>
      <w:rPr>
        <w:rFonts w:ascii="Symbol" w:hAnsi="Symbol" w:hint="default"/>
      </w:rPr>
    </w:lvl>
    <w:lvl w:ilvl="7" w:tplc="1A7C4DB2" w:tentative="1">
      <w:start w:val="1"/>
      <w:numFmt w:val="bullet"/>
      <w:lvlText w:val="o"/>
      <w:lvlJc w:val="left"/>
      <w:pPr>
        <w:ind w:left="5760" w:hanging="360"/>
      </w:pPr>
      <w:rPr>
        <w:rFonts w:ascii="Courier New" w:hAnsi="Courier New" w:cs="Courier New" w:hint="default"/>
      </w:rPr>
    </w:lvl>
    <w:lvl w:ilvl="8" w:tplc="3752AC62" w:tentative="1">
      <w:start w:val="1"/>
      <w:numFmt w:val="bullet"/>
      <w:lvlText w:val=""/>
      <w:lvlJc w:val="left"/>
      <w:pPr>
        <w:ind w:left="6480" w:hanging="360"/>
      </w:pPr>
      <w:rPr>
        <w:rFonts w:ascii="Wingdings" w:hAnsi="Wingdings" w:hint="default"/>
      </w:rPr>
    </w:lvl>
  </w:abstractNum>
  <w:abstractNum w:abstractNumId="5" w15:restartNumberingAfterBreak="0">
    <w:nsid w:val="50185E32"/>
    <w:multiLevelType w:val="hybridMultilevel"/>
    <w:tmpl w:val="543AAFD6"/>
    <w:lvl w:ilvl="0" w:tplc="C3A633A8">
      <w:start w:val="1"/>
      <w:numFmt w:val="upperLetter"/>
      <w:lvlText w:val="%1)"/>
      <w:lvlJc w:val="left"/>
      <w:pPr>
        <w:ind w:left="360" w:hanging="360"/>
      </w:pPr>
      <w:rPr>
        <w:rFonts w:hint="default"/>
      </w:rPr>
    </w:lvl>
    <w:lvl w:ilvl="1" w:tplc="4594BA5A" w:tentative="1">
      <w:start w:val="1"/>
      <w:numFmt w:val="lowerLetter"/>
      <w:lvlText w:val="%2."/>
      <w:lvlJc w:val="left"/>
      <w:pPr>
        <w:ind w:left="1080" w:hanging="360"/>
      </w:pPr>
    </w:lvl>
    <w:lvl w:ilvl="2" w:tplc="B0289382" w:tentative="1">
      <w:start w:val="1"/>
      <w:numFmt w:val="lowerRoman"/>
      <w:lvlText w:val="%3."/>
      <w:lvlJc w:val="right"/>
      <w:pPr>
        <w:ind w:left="1800" w:hanging="180"/>
      </w:pPr>
    </w:lvl>
    <w:lvl w:ilvl="3" w:tplc="811ED958" w:tentative="1">
      <w:start w:val="1"/>
      <w:numFmt w:val="decimal"/>
      <w:lvlText w:val="%4."/>
      <w:lvlJc w:val="left"/>
      <w:pPr>
        <w:ind w:left="2520" w:hanging="360"/>
      </w:pPr>
    </w:lvl>
    <w:lvl w:ilvl="4" w:tplc="7CDEDAA0" w:tentative="1">
      <w:start w:val="1"/>
      <w:numFmt w:val="lowerLetter"/>
      <w:lvlText w:val="%5."/>
      <w:lvlJc w:val="left"/>
      <w:pPr>
        <w:ind w:left="3240" w:hanging="360"/>
      </w:pPr>
    </w:lvl>
    <w:lvl w:ilvl="5" w:tplc="E9E24168" w:tentative="1">
      <w:start w:val="1"/>
      <w:numFmt w:val="lowerRoman"/>
      <w:lvlText w:val="%6."/>
      <w:lvlJc w:val="right"/>
      <w:pPr>
        <w:ind w:left="3960" w:hanging="180"/>
      </w:pPr>
    </w:lvl>
    <w:lvl w:ilvl="6" w:tplc="8E9C673C" w:tentative="1">
      <w:start w:val="1"/>
      <w:numFmt w:val="decimal"/>
      <w:lvlText w:val="%7."/>
      <w:lvlJc w:val="left"/>
      <w:pPr>
        <w:ind w:left="4680" w:hanging="360"/>
      </w:pPr>
    </w:lvl>
    <w:lvl w:ilvl="7" w:tplc="E9063050" w:tentative="1">
      <w:start w:val="1"/>
      <w:numFmt w:val="lowerLetter"/>
      <w:lvlText w:val="%8."/>
      <w:lvlJc w:val="left"/>
      <w:pPr>
        <w:ind w:left="5400" w:hanging="360"/>
      </w:pPr>
    </w:lvl>
    <w:lvl w:ilvl="8" w:tplc="F932AC38" w:tentative="1">
      <w:start w:val="1"/>
      <w:numFmt w:val="lowerRoman"/>
      <w:lvlText w:val="%9."/>
      <w:lvlJc w:val="right"/>
      <w:pPr>
        <w:ind w:left="6120" w:hanging="180"/>
      </w:pPr>
    </w:lvl>
  </w:abstractNum>
  <w:abstractNum w:abstractNumId="6" w15:restartNumberingAfterBreak="0">
    <w:nsid w:val="58126FEC"/>
    <w:multiLevelType w:val="hybridMultilevel"/>
    <w:tmpl w:val="F5382086"/>
    <w:lvl w:ilvl="0" w:tplc="0CB26EEC">
      <w:start w:val="1"/>
      <w:numFmt w:val="bullet"/>
      <w:lvlText w:val=""/>
      <w:lvlJc w:val="left"/>
      <w:pPr>
        <w:ind w:left="720" w:hanging="360"/>
      </w:pPr>
      <w:rPr>
        <w:rFonts w:ascii="Symbol" w:hAnsi="Symbol" w:hint="default"/>
      </w:rPr>
    </w:lvl>
    <w:lvl w:ilvl="1" w:tplc="EEFE5036" w:tentative="1">
      <w:start w:val="1"/>
      <w:numFmt w:val="bullet"/>
      <w:lvlText w:val="o"/>
      <w:lvlJc w:val="left"/>
      <w:pPr>
        <w:ind w:left="1440" w:hanging="360"/>
      </w:pPr>
      <w:rPr>
        <w:rFonts w:ascii="Courier New" w:hAnsi="Courier New" w:cs="Courier New" w:hint="default"/>
      </w:rPr>
    </w:lvl>
    <w:lvl w:ilvl="2" w:tplc="9EE8D45E" w:tentative="1">
      <w:start w:val="1"/>
      <w:numFmt w:val="bullet"/>
      <w:lvlText w:val=""/>
      <w:lvlJc w:val="left"/>
      <w:pPr>
        <w:ind w:left="2160" w:hanging="360"/>
      </w:pPr>
      <w:rPr>
        <w:rFonts w:ascii="Wingdings" w:hAnsi="Wingdings" w:hint="default"/>
      </w:rPr>
    </w:lvl>
    <w:lvl w:ilvl="3" w:tplc="DA3CD986" w:tentative="1">
      <w:start w:val="1"/>
      <w:numFmt w:val="bullet"/>
      <w:lvlText w:val=""/>
      <w:lvlJc w:val="left"/>
      <w:pPr>
        <w:ind w:left="2880" w:hanging="360"/>
      </w:pPr>
      <w:rPr>
        <w:rFonts w:ascii="Symbol" w:hAnsi="Symbol" w:hint="default"/>
      </w:rPr>
    </w:lvl>
    <w:lvl w:ilvl="4" w:tplc="A4B064E8" w:tentative="1">
      <w:start w:val="1"/>
      <w:numFmt w:val="bullet"/>
      <w:lvlText w:val="o"/>
      <w:lvlJc w:val="left"/>
      <w:pPr>
        <w:ind w:left="3600" w:hanging="360"/>
      </w:pPr>
      <w:rPr>
        <w:rFonts w:ascii="Courier New" w:hAnsi="Courier New" w:cs="Courier New" w:hint="default"/>
      </w:rPr>
    </w:lvl>
    <w:lvl w:ilvl="5" w:tplc="80C0AA44" w:tentative="1">
      <w:start w:val="1"/>
      <w:numFmt w:val="bullet"/>
      <w:lvlText w:val=""/>
      <w:lvlJc w:val="left"/>
      <w:pPr>
        <w:ind w:left="4320" w:hanging="360"/>
      </w:pPr>
      <w:rPr>
        <w:rFonts w:ascii="Wingdings" w:hAnsi="Wingdings" w:hint="default"/>
      </w:rPr>
    </w:lvl>
    <w:lvl w:ilvl="6" w:tplc="850205BC" w:tentative="1">
      <w:start w:val="1"/>
      <w:numFmt w:val="bullet"/>
      <w:lvlText w:val=""/>
      <w:lvlJc w:val="left"/>
      <w:pPr>
        <w:ind w:left="5040" w:hanging="360"/>
      </w:pPr>
      <w:rPr>
        <w:rFonts w:ascii="Symbol" w:hAnsi="Symbol" w:hint="default"/>
      </w:rPr>
    </w:lvl>
    <w:lvl w:ilvl="7" w:tplc="4052F2D4" w:tentative="1">
      <w:start w:val="1"/>
      <w:numFmt w:val="bullet"/>
      <w:lvlText w:val="o"/>
      <w:lvlJc w:val="left"/>
      <w:pPr>
        <w:ind w:left="5760" w:hanging="360"/>
      </w:pPr>
      <w:rPr>
        <w:rFonts w:ascii="Courier New" w:hAnsi="Courier New" w:cs="Courier New" w:hint="default"/>
      </w:rPr>
    </w:lvl>
    <w:lvl w:ilvl="8" w:tplc="48845DD8" w:tentative="1">
      <w:start w:val="1"/>
      <w:numFmt w:val="bullet"/>
      <w:lvlText w:val=""/>
      <w:lvlJc w:val="left"/>
      <w:pPr>
        <w:ind w:left="6480" w:hanging="360"/>
      </w:pPr>
      <w:rPr>
        <w:rFonts w:ascii="Wingdings" w:hAnsi="Wingdings" w:hint="default"/>
      </w:rPr>
    </w:lvl>
  </w:abstractNum>
  <w:abstractNum w:abstractNumId="7" w15:restartNumberingAfterBreak="0">
    <w:nsid w:val="625E7362"/>
    <w:multiLevelType w:val="hybridMultilevel"/>
    <w:tmpl w:val="9B76880C"/>
    <w:lvl w:ilvl="0" w:tplc="0C3EEF16">
      <w:start w:val="1"/>
      <w:numFmt w:val="bullet"/>
      <w:lvlText w:val=""/>
      <w:lvlJc w:val="left"/>
      <w:pPr>
        <w:ind w:left="720" w:hanging="360"/>
      </w:pPr>
      <w:rPr>
        <w:rFonts w:ascii="Wingdings" w:hAnsi="Wingdings" w:hint="default"/>
      </w:rPr>
    </w:lvl>
    <w:lvl w:ilvl="1" w:tplc="E0E68F5E" w:tentative="1">
      <w:start w:val="1"/>
      <w:numFmt w:val="bullet"/>
      <w:lvlText w:val="o"/>
      <w:lvlJc w:val="left"/>
      <w:pPr>
        <w:ind w:left="1440" w:hanging="360"/>
      </w:pPr>
      <w:rPr>
        <w:rFonts w:ascii="Courier New" w:hAnsi="Courier New" w:cs="Courier New" w:hint="default"/>
      </w:rPr>
    </w:lvl>
    <w:lvl w:ilvl="2" w:tplc="A96632CA" w:tentative="1">
      <w:start w:val="1"/>
      <w:numFmt w:val="bullet"/>
      <w:lvlText w:val=""/>
      <w:lvlJc w:val="left"/>
      <w:pPr>
        <w:ind w:left="2160" w:hanging="360"/>
      </w:pPr>
      <w:rPr>
        <w:rFonts w:ascii="Wingdings" w:hAnsi="Wingdings" w:hint="default"/>
      </w:rPr>
    </w:lvl>
    <w:lvl w:ilvl="3" w:tplc="DEAC2D52" w:tentative="1">
      <w:start w:val="1"/>
      <w:numFmt w:val="bullet"/>
      <w:lvlText w:val=""/>
      <w:lvlJc w:val="left"/>
      <w:pPr>
        <w:ind w:left="2880" w:hanging="360"/>
      </w:pPr>
      <w:rPr>
        <w:rFonts w:ascii="Symbol" w:hAnsi="Symbol" w:hint="default"/>
      </w:rPr>
    </w:lvl>
    <w:lvl w:ilvl="4" w:tplc="223E3000" w:tentative="1">
      <w:start w:val="1"/>
      <w:numFmt w:val="bullet"/>
      <w:lvlText w:val="o"/>
      <w:lvlJc w:val="left"/>
      <w:pPr>
        <w:ind w:left="3600" w:hanging="360"/>
      </w:pPr>
      <w:rPr>
        <w:rFonts w:ascii="Courier New" w:hAnsi="Courier New" w:cs="Courier New" w:hint="default"/>
      </w:rPr>
    </w:lvl>
    <w:lvl w:ilvl="5" w:tplc="E52C7D10" w:tentative="1">
      <w:start w:val="1"/>
      <w:numFmt w:val="bullet"/>
      <w:lvlText w:val=""/>
      <w:lvlJc w:val="left"/>
      <w:pPr>
        <w:ind w:left="4320" w:hanging="360"/>
      </w:pPr>
      <w:rPr>
        <w:rFonts w:ascii="Wingdings" w:hAnsi="Wingdings" w:hint="default"/>
      </w:rPr>
    </w:lvl>
    <w:lvl w:ilvl="6" w:tplc="56E63600" w:tentative="1">
      <w:start w:val="1"/>
      <w:numFmt w:val="bullet"/>
      <w:lvlText w:val=""/>
      <w:lvlJc w:val="left"/>
      <w:pPr>
        <w:ind w:left="5040" w:hanging="360"/>
      </w:pPr>
      <w:rPr>
        <w:rFonts w:ascii="Symbol" w:hAnsi="Symbol" w:hint="default"/>
      </w:rPr>
    </w:lvl>
    <w:lvl w:ilvl="7" w:tplc="EE9C5EDC" w:tentative="1">
      <w:start w:val="1"/>
      <w:numFmt w:val="bullet"/>
      <w:lvlText w:val="o"/>
      <w:lvlJc w:val="left"/>
      <w:pPr>
        <w:ind w:left="5760" w:hanging="360"/>
      </w:pPr>
      <w:rPr>
        <w:rFonts w:ascii="Courier New" w:hAnsi="Courier New" w:cs="Courier New" w:hint="default"/>
      </w:rPr>
    </w:lvl>
    <w:lvl w:ilvl="8" w:tplc="B12A1052" w:tentative="1">
      <w:start w:val="1"/>
      <w:numFmt w:val="bullet"/>
      <w:lvlText w:val=""/>
      <w:lvlJc w:val="left"/>
      <w:pPr>
        <w:ind w:left="6480" w:hanging="360"/>
      </w:pPr>
      <w:rPr>
        <w:rFonts w:ascii="Wingdings" w:hAnsi="Wingdings" w:hint="default"/>
      </w:rPr>
    </w:lvl>
  </w:abstractNum>
  <w:abstractNum w:abstractNumId="8" w15:restartNumberingAfterBreak="0">
    <w:nsid w:val="64A27839"/>
    <w:multiLevelType w:val="hybridMultilevel"/>
    <w:tmpl w:val="EBB2D2D0"/>
    <w:lvl w:ilvl="0" w:tplc="986A9940">
      <w:start w:val="1"/>
      <w:numFmt w:val="bullet"/>
      <w:lvlText w:val=""/>
      <w:lvlJc w:val="left"/>
      <w:pPr>
        <w:ind w:left="720" w:hanging="360"/>
      </w:pPr>
      <w:rPr>
        <w:rFonts w:ascii="Symbol" w:hAnsi="Symbol" w:hint="default"/>
      </w:rPr>
    </w:lvl>
    <w:lvl w:ilvl="1" w:tplc="A58C8570" w:tentative="1">
      <w:start w:val="1"/>
      <w:numFmt w:val="bullet"/>
      <w:lvlText w:val="o"/>
      <w:lvlJc w:val="left"/>
      <w:pPr>
        <w:ind w:left="1440" w:hanging="360"/>
      </w:pPr>
      <w:rPr>
        <w:rFonts w:ascii="Courier New" w:hAnsi="Courier New" w:cs="Courier New" w:hint="default"/>
      </w:rPr>
    </w:lvl>
    <w:lvl w:ilvl="2" w:tplc="ACF02954" w:tentative="1">
      <w:start w:val="1"/>
      <w:numFmt w:val="bullet"/>
      <w:lvlText w:val=""/>
      <w:lvlJc w:val="left"/>
      <w:pPr>
        <w:ind w:left="2160" w:hanging="360"/>
      </w:pPr>
      <w:rPr>
        <w:rFonts w:ascii="Wingdings" w:hAnsi="Wingdings" w:hint="default"/>
      </w:rPr>
    </w:lvl>
    <w:lvl w:ilvl="3" w:tplc="DCFC4960" w:tentative="1">
      <w:start w:val="1"/>
      <w:numFmt w:val="bullet"/>
      <w:lvlText w:val=""/>
      <w:lvlJc w:val="left"/>
      <w:pPr>
        <w:ind w:left="2880" w:hanging="360"/>
      </w:pPr>
      <w:rPr>
        <w:rFonts w:ascii="Symbol" w:hAnsi="Symbol" w:hint="default"/>
      </w:rPr>
    </w:lvl>
    <w:lvl w:ilvl="4" w:tplc="6A42011A" w:tentative="1">
      <w:start w:val="1"/>
      <w:numFmt w:val="bullet"/>
      <w:lvlText w:val="o"/>
      <w:lvlJc w:val="left"/>
      <w:pPr>
        <w:ind w:left="3600" w:hanging="360"/>
      </w:pPr>
      <w:rPr>
        <w:rFonts w:ascii="Courier New" w:hAnsi="Courier New" w:cs="Courier New" w:hint="default"/>
      </w:rPr>
    </w:lvl>
    <w:lvl w:ilvl="5" w:tplc="C31C894E" w:tentative="1">
      <w:start w:val="1"/>
      <w:numFmt w:val="bullet"/>
      <w:lvlText w:val=""/>
      <w:lvlJc w:val="left"/>
      <w:pPr>
        <w:ind w:left="4320" w:hanging="360"/>
      </w:pPr>
      <w:rPr>
        <w:rFonts w:ascii="Wingdings" w:hAnsi="Wingdings" w:hint="default"/>
      </w:rPr>
    </w:lvl>
    <w:lvl w:ilvl="6" w:tplc="FBD60BDA" w:tentative="1">
      <w:start w:val="1"/>
      <w:numFmt w:val="bullet"/>
      <w:lvlText w:val=""/>
      <w:lvlJc w:val="left"/>
      <w:pPr>
        <w:ind w:left="5040" w:hanging="360"/>
      </w:pPr>
      <w:rPr>
        <w:rFonts w:ascii="Symbol" w:hAnsi="Symbol" w:hint="default"/>
      </w:rPr>
    </w:lvl>
    <w:lvl w:ilvl="7" w:tplc="138C2F18" w:tentative="1">
      <w:start w:val="1"/>
      <w:numFmt w:val="bullet"/>
      <w:lvlText w:val="o"/>
      <w:lvlJc w:val="left"/>
      <w:pPr>
        <w:ind w:left="5760" w:hanging="360"/>
      </w:pPr>
      <w:rPr>
        <w:rFonts w:ascii="Courier New" w:hAnsi="Courier New" w:cs="Courier New" w:hint="default"/>
      </w:rPr>
    </w:lvl>
    <w:lvl w:ilvl="8" w:tplc="2034C0A0" w:tentative="1">
      <w:start w:val="1"/>
      <w:numFmt w:val="bullet"/>
      <w:lvlText w:val=""/>
      <w:lvlJc w:val="left"/>
      <w:pPr>
        <w:ind w:left="6480" w:hanging="360"/>
      </w:pPr>
      <w:rPr>
        <w:rFonts w:ascii="Wingdings" w:hAnsi="Wingdings" w:hint="default"/>
      </w:rPr>
    </w:lvl>
  </w:abstractNum>
  <w:abstractNum w:abstractNumId="9" w15:restartNumberingAfterBreak="0">
    <w:nsid w:val="774260A2"/>
    <w:multiLevelType w:val="hybridMultilevel"/>
    <w:tmpl w:val="7DEA186C"/>
    <w:lvl w:ilvl="0" w:tplc="A3BAB026">
      <w:start w:val="1"/>
      <w:numFmt w:val="bullet"/>
      <w:lvlText w:val=""/>
      <w:lvlJc w:val="left"/>
      <w:pPr>
        <w:ind w:left="360" w:hanging="360"/>
      </w:pPr>
      <w:rPr>
        <w:rFonts w:ascii="Symbol" w:hAnsi="Symbol" w:hint="default"/>
      </w:rPr>
    </w:lvl>
    <w:lvl w:ilvl="1" w:tplc="303CD5F2">
      <w:numFmt w:val="bullet"/>
      <w:pStyle w:val="bullet2"/>
      <w:lvlText w:val="-"/>
      <w:lvlJc w:val="left"/>
      <w:pPr>
        <w:ind w:left="1080" w:hanging="360"/>
      </w:pPr>
      <w:rPr>
        <w:rFonts w:ascii="Calibri" w:eastAsiaTheme="minorHAnsi" w:hAnsi="Calibri" w:cstheme="minorBidi" w:hint="default"/>
      </w:rPr>
    </w:lvl>
    <w:lvl w:ilvl="2" w:tplc="585C3FCC" w:tentative="1">
      <w:start w:val="1"/>
      <w:numFmt w:val="bullet"/>
      <w:lvlText w:val=""/>
      <w:lvlJc w:val="left"/>
      <w:pPr>
        <w:ind w:left="1800" w:hanging="360"/>
      </w:pPr>
      <w:rPr>
        <w:rFonts w:ascii="Wingdings" w:hAnsi="Wingdings" w:hint="default"/>
      </w:rPr>
    </w:lvl>
    <w:lvl w:ilvl="3" w:tplc="01022C8C" w:tentative="1">
      <w:start w:val="1"/>
      <w:numFmt w:val="bullet"/>
      <w:lvlText w:val=""/>
      <w:lvlJc w:val="left"/>
      <w:pPr>
        <w:ind w:left="2520" w:hanging="360"/>
      </w:pPr>
      <w:rPr>
        <w:rFonts w:ascii="Symbol" w:hAnsi="Symbol" w:hint="default"/>
      </w:rPr>
    </w:lvl>
    <w:lvl w:ilvl="4" w:tplc="83C21064" w:tentative="1">
      <w:start w:val="1"/>
      <w:numFmt w:val="bullet"/>
      <w:lvlText w:val="o"/>
      <w:lvlJc w:val="left"/>
      <w:pPr>
        <w:ind w:left="3240" w:hanging="360"/>
      </w:pPr>
      <w:rPr>
        <w:rFonts w:ascii="Courier New" w:hAnsi="Courier New" w:cs="Courier New" w:hint="default"/>
      </w:rPr>
    </w:lvl>
    <w:lvl w:ilvl="5" w:tplc="32821AA2" w:tentative="1">
      <w:start w:val="1"/>
      <w:numFmt w:val="bullet"/>
      <w:lvlText w:val=""/>
      <w:lvlJc w:val="left"/>
      <w:pPr>
        <w:ind w:left="3960" w:hanging="360"/>
      </w:pPr>
      <w:rPr>
        <w:rFonts w:ascii="Wingdings" w:hAnsi="Wingdings" w:hint="default"/>
      </w:rPr>
    </w:lvl>
    <w:lvl w:ilvl="6" w:tplc="18467A5A" w:tentative="1">
      <w:start w:val="1"/>
      <w:numFmt w:val="bullet"/>
      <w:lvlText w:val=""/>
      <w:lvlJc w:val="left"/>
      <w:pPr>
        <w:ind w:left="4680" w:hanging="360"/>
      </w:pPr>
      <w:rPr>
        <w:rFonts w:ascii="Symbol" w:hAnsi="Symbol" w:hint="default"/>
      </w:rPr>
    </w:lvl>
    <w:lvl w:ilvl="7" w:tplc="6D8633DC" w:tentative="1">
      <w:start w:val="1"/>
      <w:numFmt w:val="bullet"/>
      <w:lvlText w:val="o"/>
      <w:lvlJc w:val="left"/>
      <w:pPr>
        <w:ind w:left="5400" w:hanging="360"/>
      </w:pPr>
      <w:rPr>
        <w:rFonts w:ascii="Courier New" w:hAnsi="Courier New" w:cs="Courier New" w:hint="default"/>
      </w:rPr>
    </w:lvl>
    <w:lvl w:ilvl="8" w:tplc="D904F906" w:tentative="1">
      <w:start w:val="1"/>
      <w:numFmt w:val="bullet"/>
      <w:lvlText w:val=""/>
      <w:lvlJc w:val="left"/>
      <w:pPr>
        <w:ind w:left="6120" w:hanging="360"/>
      </w:pPr>
      <w:rPr>
        <w:rFonts w:ascii="Wingdings" w:hAnsi="Wingdings" w:hint="default"/>
      </w:rPr>
    </w:lvl>
  </w:abstractNum>
  <w:abstractNum w:abstractNumId="10" w15:restartNumberingAfterBreak="0">
    <w:nsid w:val="792A1ACA"/>
    <w:multiLevelType w:val="hybridMultilevel"/>
    <w:tmpl w:val="DB4444DE"/>
    <w:lvl w:ilvl="0" w:tplc="84342ED2">
      <w:start w:val="1"/>
      <w:numFmt w:val="decimal"/>
      <w:pStyle w:val="ListParagraph"/>
      <w:lvlText w:val="%1."/>
      <w:lvlJc w:val="left"/>
      <w:pPr>
        <w:ind w:left="360" w:hanging="360"/>
      </w:pPr>
    </w:lvl>
    <w:lvl w:ilvl="1" w:tplc="8B18B188" w:tentative="1">
      <w:start w:val="1"/>
      <w:numFmt w:val="lowerLetter"/>
      <w:lvlText w:val="%2."/>
      <w:lvlJc w:val="left"/>
      <w:pPr>
        <w:ind w:left="1080" w:hanging="360"/>
      </w:pPr>
    </w:lvl>
    <w:lvl w:ilvl="2" w:tplc="47642E28" w:tentative="1">
      <w:start w:val="1"/>
      <w:numFmt w:val="lowerRoman"/>
      <w:lvlText w:val="%3."/>
      <w:lvlJc w:val="right"/>
      <w:pPr>
        <w:ind w:left="1800" w:hanging="180"/>
      </w:pPr>
    </w:lvl>
    <w:lvl w:ilvl="3" w:tplc="2B608496" w:tentative="1">
      <w:start w:val="1"/>
      <w:numFmt w:val="decimal"/>
      <w:lvlText w:val="%4."/>
      <w:lvlJc w:val="left"/>
      <w:pPr>
        <w:ind w:left="2520" w:hanging="360"/>
      </w:pPr>
    </w:lvl>
    <w:lvl w:ilvl="4" w:tplc="D0085146" w:tentative="1">
      <w:start w:val="1"/>
      <w:numFmt w:val="lowerLetter"/>
      <w:lvlText w:val="%5."/>
      <w:lvlJc w:val="left"/>
      <w:pPr>
        <w:ind w:left="3240" w:hanging="360"/>
      </w:pPr>
    </w:lvl>
    <w:lvl w:ilvl="5" w:tplc="61383662" w:tentative="1">
      <w:start w:val="1"/>
      <w:numFmt w:val="lowerRoman"/>
      <w:lvlText w:val="%6."/>
      <w:lvlJc w:val="right"/>
      <w:pPr>
        <w:ind w:left="3960" w:hanging="180"/>
      </w:pPr>
    </w:lvl>
    <w:lvl w:ilvl="6" w:tplc="BC28DA98" w:tentative="1">
      <w:start w:val="1"/>
      <w:numFmt w:val="decimal"/>
      <w:lvlText w:val="%7."/>
      <w:lvlJc w:val="left"/>
      <w:pPr>
        <w:ind w:left="4680" w:hanging="360"/>
      </w:pPr>
    </w:lvl>
    <w:lvl w:ilvl="7" w:tplc="B92A2D56" w:tentative="1">
      <w:start w:val="1"/>
      <w:numFmt w:val="lowerLetter"/>
      <w:lvlText w:val="%8."/>
      <w:lvlJc w:val="left"/>
      <w:pPr>
        <w:ind w:left="5400" w:hanging="360"/>
      </w:pPr>
    </w:lvl>
    <w:lvl w:ilvl="8" w:tplc="96CEE814" w:tentative="1">
      <w:start w:val="1"/>
      <w:numFmt w:val="lowerRoman"/>
      <w:lvlText w:val="%9."/>
      <w:lvlJc w:val="right"/>
      <w:pPr>
        <w:ind w:left="6120" w:hanging="180"/>
      </w:pPr>
    </w:lvl>
  </w:abstractNum>
  <w:num w:numId="1" w16cid:durableId="877010819">
    <w:abstractNumId w:val="4"/>
  </w:num>
  <w:num w:numId="2" w16cid:durableId="578369416">
    <w:abstractNumId w:val="9"/>
  </w:num>
  <w:num w:numId="3" w16cid:durableId="1963027353">
    <w:abstractNumId w:val="10"/>
  </w:num>
  <w:num w:numId="4" w16cid:durableId="1994992332">
    <w:abstractNumId w:val="0"/>
  </w:num>
  <w:num w:numId="5" w16cid:durableId="688408602">
    <w:abstractNumId w:val="7"/>
  </w:num>
  <w:num w:numId="6" w16cid:durableId="1761221735">
    <w:abstractNumId w:val="2"/>
  </w:num>
  <w:num w:numId="7" w16cid:durableId="1475566591">
    <w:abstractNumId w:val="3"/>
  </w:num>
  <w:num w:numId="8" w16cid:durableId="756439010">
    <w:abstractNumId w:val="6"/>
  </w:num>
  <w:num w:numId="9" w16cid:durableId="1675262172">
    <w:abstractNumId w:val="8"/>
  </w:num>
  <w:num w:numId="10" w16cid:durableId="604506138">
    <w:abstractNumId w:val="5"/>
  </w:num>
  <w:num w:numId="11" w16cid:durableId="13094325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113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0FC"/>
    <w:rsid w:val="00001CD5"/>
    <w:rsid w:val="000023FD"/>
    <w:rsid w:val="00006F90"/>
    <w:rsid w:val="0001197D"/>
    <w:rsid w:val="00013B08"/>
    <w:rsid w:val="000142E8"/>
    <w:rsid w:val="00014E46"/>
    <w:rsid w:val="00015197"/>
    <w:rsid w:val="00023E5E"/>
    <w:rsid w:val="00024D99"/>
    <w:rsid w:val="00025AF8"/>
    <w:rsid w:val="00026A2A"/>
    <w:rsid w:val="0002713F"/>
    <w:rsid w:val="00030C35"/>
    <w:rsid w:val="000327B7"/>
    <w:rsid w:val="00032AA5"/>
    <w:rsid w:val="00032B88"/>
    <w:rsid w:val="0003539E"/>
    <w:rsid w:val="00036CE6"/>
    <w:rsid w:val="000401E8"/>
    <w:rsid w:val="0004131A"/>
    <w:rsid w:val="0004197F"/>
    <w:rsid w:val="00041A8B"/>
    <w:rsid w:val="000433B0"/>
    <w:rsid w:val="000452BD"/>
    <w:rsid w:val="0004614C"/>
    <w:rsid w:val="00046B03"/>
    <w:rsid w:val="0004780F"/>
    <w:rsid w:val="00051E72"/>
    <w:rsid w:val="000520EE"/>
    <w:rsid w:val="00052B6B"/>
    <w:rsid w:val="000533DA"/>
    <w:rsid w:val="00054202"/>
    <w:rsid w:val="00060527"/>
    <w:rsid w:val="00060862"/>
    <w:rsid w:val="000662D1"/>
    <w:rsid w:val="0006686B"/>
    <w:rsid w:val="000724A1"/>
    <w:rsid w:val="00072531"/>
    <w:rsid w:val="000729DD"/>
    <w:rsid w:val="00077544"/>
    <w:rsid w:val="00082705"/>
    <w:rsid w:val="0008350A"/>
    <w:rsid w:val="00084C98"/>
    <w:rsid w:val="00085423"/>
    <w:rsid w:val="00092828"/>
    <w:rsid w:val="00092E94"/>
    <w:rsid w:val="00094B20"/>
    <w:rsid w:val="00094DEA"/>
    <w:rsid w:val="00097052"/>
    <w:rsid w:val="000A03E9"/>
    <w:rsid w:val="000A2861"/>
    <w:rsid w:val="000A3AEE"/>
    <w:rsid w:val="000A3DB2"/>
    <w:rsid w:val="000A4EE0"/>
    <w:rsid w:val="000A5E9B"/>
    <w:rsid w:val="000A6360"/>
    <w:rsid w:val="000A696F"/>
    <w:rsid w:val="000B7797"/>
    <w:rsid w:val="000B7CB2"/>
    <w:rsid w:val="000C0F24"/>
    <w:rsid w:val="000C10B6"/>
    <w:rsid w:val="000C48E0"/>
    <w:rsid w:val="000C5168"/>
    <w:rsid w:val="000C598C"/>
    <w:rsid w:val="000D17F4"/>
    <w:rsid w:val="000D2A5C"/>
    <w:rsid w:val="000D5564"/>
    <w:rsid w:val="000D5618"/>
    <w:rsid w:val="000D5F30"/>
    <w:rsid w:val="000D71D9"/>
    <w:rsid w:val="000D7A21"/>
    <w:rsid w:val="000E0F24"/>
    <w:rsid w:val="000E407D"/>
    <w:rsid w:val="000E47AD"/>
    <w:rsid w:val="000E6092"/>
    <w:rsid w:val="000E6129"/>
    <w:rsid w:val="000E6238"/>
    <w:rsid w:val="000F0B77"/>
    <w:rsid w:val="000F0BA8"/>
    <w:rsid w:val="000F0DB5"/>
    <w:rsid w:val="000F37D5"/>
    <w:rsid w:val="000F3D4C"/>
    <w:rsid w:val="001000D6"/>
    <w:rsid w:val="00102B72"/>
    <w:rsid w:val="00102D54"/>
    <w:rsid w:val="00103082"/>
    <w:rsid w:val="00103289"/>
    <w:rsid w:val="001058EE"/>
    <w:rsid w:val="00110EBF"/>
    <w:rsid w:val="00111DB9"/>
    <w:rsid w:val="0011673A"/>
    <w:rsid w:val="00117895"/>
    <w:rsid w:val="00126841"/>
    <w:rsid w:val="0012688E"/>
    <w:rsid w:val="0013090E"/>
    <w:rsid w:val="00130D65"/>
    <w:rsid w:val="00131AA0"/>
    <w:rsid w:val="00140636"/>
    <w:rsid w:val="00144F6A"/>
    <w:rsid w:val="001450E9"/>
    <w:rsid w:val="001505CA"/>
    <w:rsid w:val="00152837"/>
    <w:rsid w:val="00153E03"/>
    <w:rsid w:val="00154B3F"/>
    <w:rsid w:val="00155562"/>
    <w:rsid w:val="001562D2"/>
    <w:rsid w:val="00156FF6"/>
    <w:rsid w:val="001572E0"/>
    <w:rsid w:val="00157303"/>
    <w:rsid w:val="00160270"/>
    <w:rsid w:val="0016112A"/>
    <w:rsid w:val="001619D6"/>
    <w:rsid w:val="00162E4E"/>
    <w:rsid w:val="001642C0"/>
    <w:rsid w:val="0016436A"/>
    <w:rsid w:val="001665A8"/>
    <w:rsid w:val="00166FB1"/>
    <w:rsid w:val="001702AD"/>
    <w:rsid w:val="00170F51"/>
    <w:rsid w:val="00172139"/>
    <w:rsid w:val="00177625"/>
    <w:rsid w:val="00182E1E"/>
    <w:rsid w:val="00185712"/>
    <w:rsid w:val="00185A19"/>
    <w:rsid w:val="00186FB7"/>
    <w:rsid w:val="001875C9"/>
    <w:rsid w:val="001903B5"/>
    <w:rsid w:val="00192ABC"/>
    <w:rsid w:val="00192F0A"/>
    <w:rsid w:val="001943AE"/>
    <w:rsid w:val="00194F31"/>
    <w:rsid w:val="00195A52"/>
    <w:rsid w:val="0019625A"/>
    <w:rsid w:val="001A4FA4"/>
    <w:rsid w:val="001A589B"/>
    <w:rsid w:val="001B1308"/>
    <w:rsid w:val="001B1C40"/>
    <w:rsid w:val="001B29E3"/>
    <w:rsid w:val="001B2F00"/>
    <w:rsid w:val="001B6330"/>
    <w:rsid w:val="001B661E"/>
    <w:rsid w:val="001B6958"/>
    <w:rsid w:val="001C6FCE"/>
    <w:rsid w:val="001C7C2F"/>
    <w:rsid w:val="001D3AFD"/>
    <w:rsid w:val="001D483B"/>
    <w:rsid w:val="001E0ECE"/>
    <w:rsid w:val="001E3775"/>
    <w:rsid w:val="001E5BAB"/>
    <w:rsid w:val="001F094B"/>
    <w:rsid w:val="001F176E"/>
    <w:rsid w:val="001F1CD1"/>
    <w:rsid w:val="001F3DA7"/>
    <w:rsid w:val="001F4255"/>
    <w:rsid w:val="001F477B"/>
    <w:rsid w:val="001F5949"/>
    <w:rsid w:val="0020208F"/>
    <w:rsid w:val="00202713"/>
    <w:rsid w:val="002027E4"/>
    <w:rsid w:val="00203410"/>
    <w:rsid w:val="0020386E"/>
    <w:rsid w:val="002076F5"/>
    <w:rsid w:val="00207B1D"/>
    <w:rsid w:val="002122BC"/>
    <w:rsid w:val="002123C2"/>
    <w:rsid w:val="00212B3A"/>
    <w:rsid w:val="00212B6D"/>
    <w:rsid w:val="00212E7C"/>
    <w:rsid w:val="00213209"/>
    <w:rsid w:val="002143E1"/>
    <w:rsid w:val="00215695"/>
    <w:rsid w:val="0021617B"/>
    <w:rsid w:val="00217EF2"/>
    <w:rsid w:val="002200BA"/>
    <w:rsid w:val="00220612"/>
    <w:rsid w:val="002222D5"/>
    <w:rsid w:val="002244DF"/>
    <w:rsid w:val="00225D01"/>
    <w:rsid w:val="00226726"/>
    <w:rsid w:val="00226992"/>
    <w:rsid w:val="00235E10"/>
    <w:rsid w:val="00235F7A"/>
    <w:rsid w:val="00236765"/>
    <w:rsid w:val="00236F61"/>
    <w:rsid w:val="0024070C"/>
    <w:rsid w:val="002415B4"/>
    <w:rsid w:val="002431D1"/>
    <w:rsid w:val="002475B4"/>
    <w:rsid w:val="00247B0F"/>
    <w:rsid w:val="00250481"/>
    <w:rsid w:val="002521D3"/>
    <w:rsid w:val="00252460"/>
    <w:rsid w:val="00253A26"/>
    <w:rsid w:val="00253DCA"/>
    <w:rsid w:val="00254006"/>
    <w:rsid w:val="002542EB"/>
    <w:rsid w:val="00260D0B"/>
    <w:rsid w:val="002616CE"/>
    <w:rsid w:val="00262E46"/>
    <w:rsid w:val="00263667"/>
    <w:rsid w:val="00264B41"/>
    <w:rsid w:val="002654E7"/>
    <w:rsid w:val="00267905"/>
    <w:rsid w:val="00270195"/>
    <w:rsid w:val="002701D8"/>
    <w:rsid w:val="00270AC6"/>
    <w:rsid w:val="00270EEC"/>
    <w:rsid w:val="00273E56"/>
    <w:rsid w:val="00274A0A"/>
    <w:rsid w:val="00275FFA"/>
    <w:rsid w:val="00276262"/>
    <w:rsid w:val="00276A66"/>
    <w:rsid w:val="002778BB"/>
    <w:rsid w:val="00283962"/>
    <w:rsid w:val="00283A50"/>
    <w:rsid w:val="00284DDD"/>
    <w:rsid w:val="00285C81"/>
    <w:rsid w:val="00286D25"/>
    <w:rsid w:val="00286D41"/>
    <w:rsid w:val="002877CB"/>
    <w:rsid w:val="002910F5"/>
    <w:rsid w:val="00292319"/>
    <w:rsid w:val="002931EF"/>
    <w:rsid w:val="00293E81"/>
    <w:rsid w:val="00294C06"/>
    <w:rsid w:val="002953E3"/>
    <w:rsid w:val="002971AD"/>
    <w:rsid w:val="00297467"/>
    <w:rsid w:val="00297BB6"/>
    <w:rsid w:val="002A1AC2"/>
    <w:rsid w:val="002A3CC2"/>
    <w:rsid w:val="002A55E2"/>
    <w:rsid w:val="002A580E"/>
    <w:rsid w:val="002A6716"/>
    <w:rsid w:val="002B0560"/>
    <w:rsid w:val="002B0E4C"/>
    <w:rsid w:val="002B27EA"/>
    <w:rsid w:val="002B34E2"/>
    <w:rsid w:val="002B3756"/>
    <w:rsid w:val="002B3A57"/>
    <w:rsid w:val="002B3B10"/>
    <w:rsid w:val="002B435A"/>
    <w:rsid w:val="002B500B"/>
    <w:rsid w:val="002B7B0E"/>
    <w:rsid w:val="002C005F"/>
    <w:rsid w:val="002C0BEF"/>
    <w:rsid w:val="002C1418"/>
    <w:rsid w:val="002C346A"/>
    <w:rsid w:val="002C5A5E"/>
    <w:rsid w:val="002C6CF0"/>
    <w:rsid w:val="002C6E61"/>
    <w:rsid w:val="002C7D4C"/>
    <w:rsid w:val="002D288D"/>
    <w:rsid w:val="002D4877"/>
    <w:rsid w:val="002E0BA1"/>
    <w:rsid w:val="002E31BD"/>
    <w:rsid w:val="002E3419"/>
    <w:rsid w:val="002E4322"/>
    <w:rsid w:val="002E56FC"/>
    <w:rsid w:val="002E6BA7"/>
    <w:rsid w:val="002F1576"/>
    <w:rsid w:val="002F2072"/>
    <w:rsid w:val="002F3301"/>
    <w:rsid w:val="002F344F"/>
    <w:rsid w:val="002F361D"/>
    <w:rsid w:val="002F4744"/>
    <w:rsid w:val="002F53D6"/>
    <w:rsid w:val="002F77D1"/>
    <w:rsid w:val="0030003E"/>
    <w:rsid w:val="003013F7"/>
    <w:rsid w:val="00305648"/>
    <w:rsid w:val="00306D6F"/>
    <w:rsid w:val="003072EB"/>
    <w:rsid w:val="00311E09"/>
    <w:rsid w:val="00314117"/>
    <w:rsid w:val="00314118"/>
    <w:rsid w:val="00314F51"/>
    <w:rsid w:val="00315AD6"/>
    <w:rsid w:val="00316881"/>
    <w:rsid w:val="0031740E"/>
    <w:rsid w:val="00317CA6"/>
    <w:rsid w:val="00317CD6"/>
    <w:rsid w:val="003201CA"/>
    <w:rsid w:val="0032115F"/>
    <w:rsid w:val="00321C35"/>
    <w:rsid w:val="00324C2F"/>
    <w:rsid w:val="00324F21"/>
    <w:rsid w:val="003274F5"/>
    <w:rsid w:val="00332013"/>
    <w:rsid w:val="00332615"/>
    <w:rsid w:val="00340282"/>
    <w:rsid w:val="00340BA1"/>
    <w:rsid w:val="003410D1"/>
    <w:rsid w:val="00341157"/>
    <w:rsid w:val="00341ED1"/>
    <w:rsid w:val="003438AD"/>
    <w:rsid w:val="00343A32"/>
    <w:rsid w:val="00343EA7"/>
    <w:rsid w:val="00344DE1"/>
    <w:rsid w:val="00345DF9"/>
    <w:rsid w:val="00345F64"/>
    <w:rsid w:val="0034771F"/>
    <w:rsid w:val="003500FD"/>
    <w:rsid w:val="003528CB"/>
    <w:rsid w:val="00353DBF"/>
    <w:rsid w:val="003577BF"/>
    <w:rsid w:val="00360B03"/>
    <w:rsid w:val="003619C0"/>
    <w:rsid w:val="00362A9C"/>
    <w:rsid w:val="00364DF0"/>
    <w:rsid w:val="00370A2C"/>
    <w:rsid w:val="00373E8B"/>
    <w:rsid w:val="00374D91"/>
    <w:rsid w:val="00376001"/>
    <w:rsid w:val="0037775C"/>
    <w:rsid w:val="00377E77"/>
    <w:rsid w:val="00382059"/>
    <w:rsid w:val="00382218"/>
    <w:rsid w:val="00382544"/>
    <w:rsid w:val="00382BB1"/>
    <w:rsid w:val="00384964"/>
    <w:rsid w:val="00384EA3"/>
    <w:rsid w:val="00385B6B"/>
    <w:rsid w:val="00387131"/>
    <w:rsid w:val="00390780"/>
    <w:rsid w:val="00392689"/>
    <w:rsid w:val="0039478F"/>
    <w:rsid w:val="00395FE9"/>
    <w:rsid w:val="003A07A6"/>
    <w:rsid w:val="003A6C61"/>
    <w:rsid w:val="003A707E"/>
    <w:rsid w:val="003A78D1"/>
    <w:rsid w:val="003B448F"/>
    <w:rsid w:val="003B535E"/>
    <w:rsid w:val="003B6F6C"/>
    <w:rsid w:val="003B7E20"/>
    <w:rsid w:val="003C0FF7"/>
    <w:rsid w:val="003C45FE"/>
    <w:rsid w:val="003C59C7"/>
    <w:rsid w:val="003C61A3"/>
    <w:rsid w:val="003C7A32"/>
    <w:rsid w:val="003D276E"/>
    <w:rsid w:val="003D437D"/>
    <w:rsid w:val="003D54BE"/>
    <w:rsid w:val="003D6427"/>
    <w:rsid w:val="003E00E9"/>
    <w:rsid w:val="003E1172"/>
    <w:rsid w:val="003E2B08"/>
    <w:rsid w:val="003E36E0"/>
    <w:rsid w:val="003E38A7"/>
    <w:rsid w:val="003E6AA9"/>
    <w:rsid w:val="003E6D51"/>
    <w:rsid w:val="003E7AF5"/>
    <w:rsid w:val="003F2B75"/>
    <w:rsid w:val="003F3C6C"/>
    <w:rsid w:val="003F59C5"/>
    <w:rsid w:val="003F5F64"/>
    <w:rsid w:val="003F7ED1"/>
    <w:rsid w:val="00400332"/>
    <w:rsid w:val="0040037A"/>
    <w:rsid w:val="00401DAD"/>
    <w:rsid w:val="004076CD"/>
    <w:rsid w:val="00410AC1"/>
    <w:rsid w:val="00410C84"/>
    <w:rsid w:val="00410E02"/>
    <w:rsid w:val="004119F5"/>
    <w:rsid w:val="00414920"/>
    <w:rsid w:val="004162CF"/>
    <w:rsid w:val="00422F83"/>
    <w:rsid w:val="00424531"/>
    <w:rsid w:val="004246F4"/>
    <w:rsid w:val="00426D4C"/>
    <w:rsid w:val="00430826"/>
    <w:rsid w:val="004311EE"/>
    <w:rsid w:val="0043525A"/>
    <w:rsid w:val="004357AF"/>
    <w:rsid w:val="00440C98"/>
    <w:rsid w:val="00442CB8"/>
    <w:rsid w:val="00444142"/>
    <w:rsid w:val="00444E06"/>
    <w:rsid w:val="0044564D"/>
    <w:rsid w:val="00446364"/>
    <w:rsid w:val="004479C8"/>
    <w:rsid w:val="00447BC6"/>
    <w:rsid w:val="00451407"/>
    <w:rsid w:val="00452277"/>
    <w:rsid w:val="004526E6"/>
    <w:rsid w:val="00452EA0"/>
    <w:rsid w:val="00453D67"/>
    <w:rsid w:val="00455CAD"/>
    <w:rsid w:val="0045655C"/>
    <w:rsid w:val="00457995"/>
    <w:rsid w:val="004610F6"/>
    <w:rsid w:val="00461800"/>
    <w:rsid w:val="00461FB9"/>
    <w:rsid w:val="00465971"/>
    <w:rsid w:val="0046615F"/>
    <w:rsid w:val="0047051E"/>
    <w:rsid w:val="00471DEB"/>
    <w:rsid w:val="00472CD7"/>
    <w:rsid w:val="00476CF8"/>
    <w:rsid w:val="00480329"/>
    <w:rsid w:val="00484349"/>
    <w:rsid w:val="004851E1"/>
    <w:rsid w:val="00485447"/>
    <w:rsid w:val="004858FC"/>
    <w:rsid w:val="00486423"/>
    <w:rsid w:val="00486C51"/>
    <w:rsid w:val="00494D05"/>
    <w:rsid w:val="00495246"/>
    <w:rsid w:val="00497485"/>
    <w:rsid w:val="004A02B8"/>
    <w:rsid w:val="004A0466"/>
    <w:rsid w:val="004A176B"/>
    <w:rsid w:val="004A32B7"/>
    <w:rsid w:val="004A4491"/>
    <w:rsid w:val="004A479B"/>
    <w:rsid w:val="004A5B3E"/>
    <w:rsid w:val="004A67AF"/>
    <w:rsid w:val="004B4299"/>
    <w:rsid w:val="004C150A"/>
    <w:rsid w:val="004C182C"/>
    <w:rsid w:val="004C2235"/>
    <w:rsid w:val="004C32D8"/>
    <w:rsid w:val="004C4DC4"/>
    <w:rsid w:val="004C7C01"/>
    <w:rsid w:val="004D2FE2"/>
    <w:rsid w:val="004D4968"/>
    <w:rsid w:val="004D4B12"/>
    <w:rsid w:val="004D5B5E"/>
    <w:rsid w:val="004D673F"/>
    <w:rsid w:val="004D7DA9"/>
    <w:rsid w:val="004E1514"/>
    <w:rsid w:val="004E38A4"/>
    <w:rsid w:val="004E58C7"/>
    <w:rsid w:val="004E7A7D"/>
    <w:rsid w:val="004F046F"/>
    <w:rsid w:val="004F097A"/>
    <w:rsid w:val="004F276F"/>
    <w:rsid w:val="004F29BE"/>
    <w:rsid w:val="004F5CDB"/>
    <w:rsid w:val="004F6FFE"/>
    <w:rsid w:val="004F7F7D"/>
    <w:rsid w:val="00503E11"/>
    <w:rsid w:val="005050EC"/>
    <w:rsid w:val="0050722E"/>
    <w:rsid w:val="00507CC5"/>
    <w:rsid w:val="00513AD5"/>
    <w:rsid w:val="00516C43"/>
    <w:rsid w:val="00520D5E"/>
    <w:rsid w:val="00521A94"/>
    <w:rsid w:val="00524FDC"/>
    <w:rsid w:val="00527472"/>
    <w:rsid w:val="00530896"/>
    <w:rsid w:val="00530FEE"/>
    <w:rsid w:val="005331AE"/>
    <w:rsid w:val="005332AD"/>
    <w:rsid w:val="005338EE"/>
    <w:rsid w:val="00533FFC"/>
    <w:rsid w:val="00537472"/>
    <w:rsid w:val="00537D31"/>
    <w:rsid w:val="00540B3F"/>
    <w:rsid w:val="00543EB4"/>
    <w:rsid w:val="00545372"/>
    <w:rsid w:val="00547533"/>
    <w:rsid w:val="00550F65"/>
    <w:rsid w:val="00552E1F"/>
    <w:rsid w:val="00554175"/>
    <w:rsid w:val="0055548F"/>
    <w:rsid w:val="005554B0"/>
    <w:rsid w:val="00562C06"/>
    <w:rsid w:val="00562DFC"/>
    <w:rsid w:val="00565E95"/>
    <w:rsid w:val="00570E56"/>
    <w:rsid w:val="00574647"/>
    <w:rsid w:val="00574B33"/>
    <w:rsid w:val="00575304"/>
    <w:rsid w:val="00575841"/>
    <w:rsid w:val="0057662D"/>
    <w:rsid w:val="00582FB0"/>
    <w:rsid w:val="005834DB"/>
    <w:rsid w:val="00585369"/>
    <w:rsid w:val="00585E86"/>
    <w:rsid w:val="00591E64"/>
    <w:rsid w:val="0059345B"/>
    <w:rsid w:val="00595F9A"/>
    <w:rsid w:val="00597049"/>
    <w:rsid w:val="00597704"/>
    <w:rsid w:val="00597D28"/>
    <w:rsid w:val="005A17FA"/>
    <w:rsid w:val="005A47ED"/>
    <w:rsid w:val="005A611A"/>
    <w:rsid w:val="005A79FE"/>
    <w:rsid w:val="005B1FF5"/>
    <w:rsid w:val="005B27CD"/>
    <w:rsid w:val="005B3585"/>
    <w:rsid w:val="005C592E"/>
    <w:rsid w:val="005D17D9"/>
    <w:rsid w:val="005D4C39"/>
    <w:rsid w:val="005E0949"/>
    <w:rsid w:val="005E24EC"/>
    <w:rsid w:val="005E4EDA"/>
    <w:rsid w:val="005E5D68"/>
    <w:rsid w:val="005E6F8C"/>
    <w:rsid w:val="005F3DFE"/>
    <w:rsid w:val="005F5362"/>
    <w:rsid w:val="005F64C6"/>
    <w:rsid w:val="005F7B22"/>
    <w:rsid w:val="006012C8"/>
    <w:rsid w:val="0060132E"/>
    <w:rsid w:val="00602117"/>
    <w:rsid w:val="00602895"/>
    <w:rsid w:val="00603AA7"/>
    <w:rsid w:val="006127CF"/>
    <w:rsid w:val="0061325C"/>
    <w:rsid w:val="00614002"/>
    <w:rsid w:val="00614601"/>
    <w:rsid w:val="00614CB2"/>
    <w:rsid w:val="00614E45"/>
    <w:rsid w:val="00615D0F"/>
    <w:rsid w:val="006215FA"/>
    <w:rsid w:val="00622FA3"/>
    <w:rsid w:val="00622FDE"/>
    <w:rsid w:val="0062523E"/>
    <w:rsid w:val="006255DB"/>
    <w:rsid w:val="00626E6A"/>
    <w:rsid w:val="00631748"/>
    <w:rsid w:val="006329F3"/>
    <w:rsid w:val="00633B3B"/>
    <w:rsid w:val="00635D0A"/>
    <w:rsid w:val="00637099"/>
    <w:rsid w:val="0064040F"/>
    <w:rsid w:val="0064088E"/>
    <w:rsid w:val="006436CD"/>
    <w:rsid w:val="00644154"/>
    <w:rsid w:val="00644A77"/>
    <w:rsid w:val="00645252"/>
    <w:rsid w:val="006471DB"/>
    <w:rsid w:val="00647BF6"/>
    <w:rsid w:val="00651B0B"/>
    <w:rsid w:val="0065265D"/>
    <w:rsid w:val="00652AD1"/>
    <w:rsid w:val="00652AEB"/>
    <w:rsid w:val="006543F1"/>
    <w:rsid w:val="006606C1"/>
    <w:rsid w:val="00662F4E"/>
    <w:rsid w:val="00663886"/>
    <w:rsid w:val="00663EC1"/>
    <w:rsid w:val="00665037"/>
    <w:rsid w:val="006672D3"/>
    <w:rsid w:val="0067259B"/>
    <w:rsid w:val="006733BA"/>
    <w:rsid w:val="0067756C"/>
    <w:rsid w:val="0068122F"/>
    <w:rsid w:val="0068341C"/>
    <w:rsid w:val="006859FA"/>
    <w:rsid w:val="00686A44"/>
    <w:rsid w:val="0069114D"/>
    <w:rsid w:val="006946C2"/>
    <w:rsid w:val="00694884"/>
    <w:rsid w:val="006A271B"/>
    <w:rsid w:val="006A278B"/>
    <w:rsid w:val="006A5E17"/>
    <w:rsid w:val="006A644B"/>
    <w:rsid w:val="006B0058"/>
    <w:rsid w:val="006B1176"/>
    <w:rsid w:val="006B296C"/>
    <w:rsid w:val="006B2C0F"/>
    <w:rsid w:val="006B3B42"/>
    <w:rsid w:val="006C1A09"/>
    <w:rsid w:val="006C2CE7"/>
    <w:rsid w:val="006C4C13"/>
    <w:rsid w:val="006C4D30"/>
    <w:rsid w:val="006C5E39"/>
    <w:rsid w:val="006C62F4"/>
    <w:rsid w:val="006C77A3"/>
    <w:rsid w:val="006D30B5"/>
    <w:rsid w:val="006D321C"/>
    <w:rsid w:val="006D3D74"/>
    <w:rsid w:val="006D3DF3"/>
    <w:rsid w:val="006D4014"/>
    <w:rsid w:val="006D54FE"/>
    <w:rsid w:val="006D5A33"/>
    <w:rsid w:val="006D6ECC"/>
    <w:rsid w:val="006D760B"/>
    <w:rsid w:val="006D7ECE"/>
    <w:rsid w:val="006E053C"/>
    <w:rsid w:val="006E1AD5"/>
    <w:rsid w:val="006E22FA"/>
    <w:rsid w:val="006E41E9"/>
    <w:rsid w:val="006E44E8"/>
    <w:rsid w:val="006E4E28"/>
    <w:rsid w:val="006F18BF"/>
    <w:rsid w:val="006F2413"/>
    <w:rsid w:val="006F2E51"/>
    <w:rsid w:val="006F36A5"/>
    <w:rsid w:val="006F373F"/>
    <w:rsid w:val="006F7247"/>
    <w:rsid w:val="00702676"/>
    <w:rsid w:val="00703315"/>
    <w:rsid w:val="00703811"/>
    <w:rsid w:val="00703EA3"/>
    <w:rsid w:val="00703FF7"/>
    <w:rsid w:val="007051A3"/>
    <w:rsid w:val="007052BC"/>
    <w:rsid w:val="00705CAE"/>
    <w:rsid w:val="00707677"/>
    <w:rsid w:val="007077FB"/>
    <w:rsid w:val="007105AD"/>
    <w:rsid w:val="00711CEE"/>
    <w:rsid w:val="0071332A"/>
    <w:rsid w:val="007148D7"/>
    <w:rsid w:val="00717482"/>
    <w:rsid w:val="00720D3E"/>
    <w:rsid w:val="007226F0"/>
    <w:rsid w:val="00726669"/>
    <w:rsid w:val="00727B2B"/>
    <w:rsid w:val="0073535C"/>
    <w:rsid w:val="00741985"/>
    <w:rsid w:val="00741B82"/>
    <w:rsid w:val="007422F1"/>
    <w:rsid w:val="00742A9D"/>
    <w:rsid w:val="0074481D"/>
    <w:rsid w:val="007471F2"/>
    <w:rsid w:val="007501B4"/>
    <w:rsid w:val="0075142F"/>
    <w:rsid w:val="0075164B"/>
    <w:rsid w:val="00753D09"/>
    <w:rsid w:val="007551C4"/>
    <w:rsid w:val="00756F4A"/>
    <w:rsid w:val="007611D7"/>
    <w:rsid w:val="007637AC"/>
    <w:rsid w:val="007650DB"/>
    <w:rsid w:val="00771EAA"/>
    <w:rsid w:val="0077332A"/>
    <w:rsid w:val="00775538"/>
    <w:rsid w:val="00775800"/>
    <w:rsid w:val="00775974"/>
    <w:rsid w:val="0077740E"/>
    <w:rsid w:val="0078150A"/>
    <w:rsid w:val="00781709"/>
    <w:rsid w:val="00784C85"/>
    <w:rsid w:val="00785FEC"/>
    <w:rsid w:val="0078600F"/>
    <w:rsid w:val="007871B3"/>
    <w:rsid w:val="00787B90"/>
    <w:rsid w:val="00790F5F"/>
    <w:rsid w:val="00791EBE"/>
    <w:rsid w:val="007925D8"/>
    <w:rsid w:val="007927A8"/>
    <w:rsid w:val="0079620F"/>
    <w:rsid w:val="0079642A"/>
    <w:rsid w:val="007A31D7"/>
    <w:rsid w:val="007A45F3"/>
    <w:rsid w:val="007A5C4D"/>
    <w:rsid w:val="007B00FF"/>
    <w:rsid w:val="007B163B"/>
    <w:rsid w:val="007B2B1E"/>
    <w:rsid w:val="007B2DC7"/>
    <w:rsid w:val="007B3625"/>
    <w:rsid w:val="007B3987"/>
    <w:rsid w:val="007B6680"/>
    <w:rsid w:val="007B7460"/>
    <w:rsid w:val="007B76E0"/>
    <w:rsid w:val="007C00B4"/>
    <w:rsid w:val="007C1FF6"/>
    <w:rsid w:val="007C2593"/>
    <w:rsid w:val="007C2977"/>
    <w:rsid w:val="007C3554"/>
    <w:rsid w:val="007C44C6"/>
    <w:rsid w:val="007C48CE"/>
    <w:rsid w:val="007C55B7"/>
    <w:rsid w:val="007C569D"/>
    <w:rsid w:val="007C5D1F"/>
    <w:rsid w:val="007C7612"/>
    <w:rsid w:val="007D2BC8"/>
    <w:rsid w:val="007D3005"/>
    <w:rsid w:val="007D3510"/>
    <w:rsid w:val="007D3E7A"/>
    <w:rsid w:val="007D68DF"/>
    <w:rsid w:val="007D7D68"/>
    <w:rsid w:val="007E0AD5"/>
    <w:rsid w:val="007E105D"/>
    <w:rsid w:val="007E6362"/>
    <w:rsid w:val="007F08ED"/>
    <w:rsid w:val="007F0E24"/>
    <w:rsid w:val="007F13FC"/>
    <w:rsid w:val="007F2CF3"/>
    <w:rsid w:val="007F32E4"/>
    <w:rsid w:val="00800ACE"/>
    <w:rsid w:val="008014D7"/>
    <w:rsid w:val="00801B37"/>
    <w:rsid w:val="00803454"/>
    <w:rsid w:val="008049A0"/>
    <w:rsid w:val="008058DD"/>
    <w:rsid w:val="008068B0"/>
    <w:rsid w:val="0081180D"/>
    <w:rsid w:val="0081444F"/>
    <w:rsid w:val="00814FDD"/>
    <w:rsid w:val="008215B1"/>
    <w:rsid w:val="00825DC2"/>
    <w:rsid w:val="00825F31"/>
    <w:rsid w:val="00830023"/>
    <w:rsid w:val="008353BC"/>
    <w:rsid w:val="008378E5"/>
    <w:rsid w:val="008378F7"/>
    <w:rsid w:val="00837CE2"/>
    <w:rsid w:val="00844CC3"/>
    <w:rsid w:val="008452DC"/>
    <w:rsid w:val="008479A8"/>
    <w:rsid w:val="00847B6A"/>
    <w:rsid w:val="00850FB9"/>
    <w:rsid w:val="00851209"/>
    <w:rsid w:val="00856864"/>
    <w:rsid w:val="00856CDF"/>
    <w:rsid w:val="00856F6D"/>
    <w:rsid w:val="00861941"/>
    <w:rsid w:val="0086197B"/>
    <w:rsid w:val="00864AA4"/>
    <w:rsid w:val="008655AE"/>
    <w:rsid w:val="008707DC"/>
    <w:rsid w:val="00870CCB"/>
    <w:rsid w:val="00871AB2"/>
    <w:rsid w:val="0087329B"/>
    <w:rsid w:val="0087728D"/>
    <w:rsid w:val="00880BC5"/>
    <w:rsid w:val="00880DC2"/>
    <w:rsid w:val="00883F4F"/>
    <w:rsid w:val="00885523"/>
    <w:rsid w:val="008925CB"/>
    <w:rsid w:val="00892BA3"/>
    <w:rsid w:val="00892E07"/>
    <w:rsid w:val="00893E7F"/>
    <w:rsid w:val="00894628"/>
    <w:rsid w:val="00895EB8"/>
    <w:rsid w:val="00897E5D"/>
    <w:rsid w:val="008A01B2"/>
    <w:rsid w:val="008A062C"/>
    <w:rsid w:val="008A1A71"/>
    <w:rsid w:val="008A1B49"/>
    <w:rsid w:val="008A272D"/>
    <w:rsid w:val="008A2F62"/>
    <w:rsid w:val="008A5358"/>
    <w:rsid w:val="008A64B3"/>
    <w:rsid w:val="008B50D5"/>
    <w:rsid w:val="008B565D"/>
    <w:rsid w:val="008B5E57"/>
    <w:rsid w:val="008B723D"/>
    <w:rsid w:val="008B7C99"/>
    <w:rsid w:val="008C1324"/>
    <w:rsid w:val="008C1BF2"/>
    <w:rsid w:val="008C238A"/>
    <w:rsid w:val="008C2514"/>
    <w:rsid w:val="008C256A"/>
    <w:rsid w:val="008C5AFE"/>
    <w:rsid w:val="008D04FE"/>
    <w:rsid w:val="008D081E"/>
    <w:rsid w:val="008D0B60"/>
    <w:rsid w:val="008D1DCB"/>
    <w:rsid w:val="008D21CF"/>
    <w:rsid w:val="008D2EDD"/>
    <w:rsid w:val="008D3780"/>
    <w:rsid w:val="008D3C3C"/>
    <w:rsid w:val="008D48C5"/>
    <w:rsid w:val="008D4D89"/>
    <w:rsid w:val="008D5DF5"/>
    <w:rsid w:val="008D69AB"/>
    <w:rsid w:val="008D7C9F"/>
    <w:rsid w:val="008E015A"/>
    <w:rsid w:val="008E0C81"/>
    <w:rsid w:val="008E19DD"/>
    <w:rsid w:val="008E1F47"/>
    <w:rsid w:val="008E2790"/>
    <w:rsid w:val="008E40EE"/>
    <w:rsid w:val="008E4183"/>
    <w:rsid w:val="008E435A"/>
    <w:rsid w:val="008E5771"/>
    <w:rsid w:val="008E595A"/>
    <w:rsid w:val="008F1A38"/>
    <w:rsid w:val="008F2D6D"/>
    <w:rsid w:val="008F3C0E"/>
    <w:rsid w:val="008F4578"/>
    <w:rsid w:val="00900C0B"/>
    <w:rsid w:val="009016FC"/>
    <w:rsid w:val="00901BA4"/>
    <w:rsid w:val="00902929"/>
    <w:rsid w:val="00904764"/>
    <w:rsid w:val="009051E3"/>
    <w:rsid w:val="00907728"/>
    <w:rsid w:val="00907E28"/>
    <w:rsid w:val="00911496"/>
    <w:rsid w:val="00920D06"/>
    <w:rsid w:val="00921068"/>
    <w:rsid w:val="00921E0D"/>
    <w:rsid w:val="00922E88"/>
    <w:rsid w:val="009239A0"/>
    <w:rsid w:val="009265CA"/>
    <w:rsid w:val="00935EF9"/>
    <w:rsid w:val="009361C9"/>
    <w:rsid w:val="0093630A"/>
    <w:rsid w:val="0093741E"/>
    <w:rsid w:val="00942365"/>
    <w:rsid w:val="00943578"/>
    <w:rsid w:val="00945444"/>
    <w:rsid w:val="0094638D"/>
    <w:rsid w:val="00947108"/>
    <w:rsid w:val="009517DE"/>
    <w:rsid w:val="0095230F"/>
    <w:rsid w:val="00955CAD"/>
    <w:rsid w:val="00955EA3"/>
    <w:rsid w:val="0095673D"/>
    <w:rsid w:val="009607A0"/>
    <w:rsid w:val="0096214C"/>
    <w:rsid w:val="00965A78"/>
    <w:rsid w:val="00965AB3"/>
    <w:rsid w:val="00965FBD"/>
    <w:rsid w:val="00966D49"/>
    <w:rsid w:val="009719B5"/>
    <w:rsid w:val="0097268F"/>
    <w:rsid w:val="00972FA0"/>
    <w:rsid w:val="00975C9B"/>
    <w:rsid w:val="00976957"/>
    <w:rsid w:val="009771BB"/>
    <w:rsid w:val="00977A62"/>
    <w:rsid w:val="0098081D"/>
    <w:rsid w:val="0098096B"/>
    <w:rsid w:val="00983BB2"/>
    <w:rsid w:val="0098429C"/>
    <w:rsid w:val="00984525"/>
    <w:rsid w:val="00984EAE"/>
    <w:rsid w:val="0098560D"/>
    <w:rsid w:val="00985ECC"/>
    <w:rsid w:val="009871CB"/>
    <w:rsid w:val="009902B3"/>
    <w:rsid w:val="00990930"/>
    <w:rsid w:val="0099129C"/>
    <w:rsid w:val="00991658"/>
    <w:rsid w:val="009917CB"/>
    <w:rsid w:val="00992550"/>
    <w:rsid w:val="00994515"/>
    <w:rsid w:val="00996011"/>
    <w:rsid w:val="009A2553"/>
    <w:rsid w:val="009A4166"/>
    <w:rsid w:val="009A5B30"/>
    <w:rsid w:val="009A70BB"/>
    <w:rsid w:val="009B1586"/>
    <w:rsid w:val="009B1FA9"/>
    <w:rsid w:val="009B2028"/>
    <w:rsid w:val="009B26F5"/>
    <w:rsid w:val="009B4C09"/>
    <w:rsid w:val="009C1BE6"/>
    <w:rsid w:val="009C3735"/>
    <w:rsid w:val="009C50AD"/>
    <w:rsid w:val="009C5977"/>
    <w:rsid w:val="009C6AE4"/>
    <w:rsid w:val="009D1761"/>
    <w:rsid w:val="009D21C2"/>
    <w:rsid w:val="009D380A"/>
    <w:rsid w:val="009D4032"/>
    <w:rsid w:val="009D6A6D"/>
    <w:rsid w:val="009D6AC0"/>
    <w:rsid w:val="009D70AB"/>
    <w:rsid w:val="009D738C"/>
    <w:rsid w:val="009E0DC3"/>
    <w:rsid w:val="009E3A37"/>
    <w:rsid w:val="009E7896"/>
    <w:rsid w:val="009F369E"/>
    <w:rsid w:val="009F6122"/>
    <w:rsid w:val="009F6148"/>
    <w:rsid w:val="00A0138E"/>
    <w:rsid w:val="00A0256F"/>
    <w:rsid w:val="00A0444A"/>
    <w:rsid w:val="00A048B8"/>
    <w:rsid w:val="00A04CE0"/>
    <w:rsid w:val="00A05411"/>
    <w:rsid w:val="00A070CB"/>
    <w:rsid w:val="00A1015C"/>
    <w:rsid w:val="00A1084B"/>
    <w:rsid w:val="00A143FE"/>
    <w:rsid w:val="00A14C97"/>
    <w:rsid w:val="00A15271"/>
    <w:rsid w:val="00A16927"/>
    <w:rsid w:val="00A16C7A"/>
    <w:rsid w:val="00A2027F"/>
    <w:rsid w:val="00A240A9"/>
    <w:rsid w:val="00A24B7D"/>
    <w:rsid w:val="00A316AE"/>
    <w:rsid w:val="00A31C80"/>
    <w:rsid w:val="00A31F10"/>
    <w:rsid w:val="00A342EE"/>
    <w:rsid w:val="00A37E12"/>
    <w:rsid w:val="00A40DEC"/>
    <w:rsid w:val="00A421A0"/>
    <w:rsid w:val="00A42726"/>
    <w:rsid w:val="00A4291C"/>
    <w:rsid w:val="00A43325"/>
    <w:rsid w:val="00A4347D"/>
    <w:rsid w:val="00A45B49"/>
    <w:rsid w:val="00A46F20"/>
    <w:rsid w:val="00A50ED2"/>
    <w:rsid w:val="00A5213A"/>
    <w:rsid w:val="00A52D68"/>
    <w:rsid w:val="00A55865"/>
    <w:rsid w:val="00A573E4"/>
    <w:rsid w:val="00A61EBB"/>
    <w:rsid w:val="00A62513"/>
    <w:rsid w:val="00A62B80"/>
    <w:rsid w:val="00A6434B"/>
    <w:rsid w:val="00A652ED"/>
    <w:rsid w:val="00A654B7"/>
    <w:rsid w:val="00A67620"/>
    <w:rsid w:val="00A70656"/>
    <w:rsid w:val="00A71212"/>
    <w:rsid w:val="00A71631"/>
    <w:rsid w:val="00A730D8"/>
    <w:rsid w:val="00A763CC"/>
    <w:rsid w:val="00A76CD6"/>
    <w:rsid w:val="00A77141"/>
    <w:rsid w:val="00A83CE1"/>
    <w:rsid w:val="00A84274"/>
    <w:rsid w:val="00A9055F"/>
    <w:rsid w:val="00A9084F"/>
    <w:rsid w:val="00A9204E"/>
    <w:rsid w:val="00A932FE"/>
    <w:rsid w:val="00A954C5"/>
    <w:rsid w:val="00A95FA9"/>
    <w:rsid w:val="00A9690D"/>
    <w:rsid w:val="00AA36BC"/>
    <w:rsid w:val="00AA471C"/>
    <w:rsid w:val="00AA6472"/>
    <w:rsid w:val="00AA732D"/>
    <w:rsid w:val="00AA73A4"/>
    <w:rsid w:val="00AB05F2"/>
    <w:rsid w:val="00AC3265"/>
    <w:rsid w:val="00AC516B"/>
    <w:rsid w:val="00AC5848"/>
    <w:rsid w:val="00AC5D18"/>
    <w:rsid w:val="00AC6F1A"/>
    <w:rsid w:val="00AD09F9"/>
    <w:rsid w:val="00AD0FEF"/>
    <w:rsid w:val="00AD4D21"/>
    <w:rsid w:val="00AE0802"/>
    <w:rsid w:val="00AE2493"/>
    <w:rsid w:val="00AE27D8"/>
    <w:rsid w:val="00AE381C"/>
    <w:rsid w:val="00AE7A2C"/>
    <w:rsid w:val="00AF51EA"/>
    <w:rsid w:val="00B017C6"/>
    <w:rsid w:val="00B01A03"/>
    <w:rsid w:val="00B04111"/>
    <w:rsid w:val="00B049D9"/>
    <w:rsid w:val="00B128B4"/>
    <w:rsid w:val="00B152F3"/>
    <w:rsid w:val="00B15AFA"/>
    <w:rsid w:val="00B17059"/>
    <w:rsid w:val="00B200A0"/>
    <w:rsid w:val="00B23389"/>
    <w:rsid w:val="00B24A5C"/>
    <w:rsid w:val="00B275E4"/>
    <w:rsid w:val="00B27A82"/>
    <w:rsid w:val="00B30188"/>
    <w:rsid w:val="00B30A04"/>
    <w:rsid w:val="00B30FA2"/>
    <w:rsid w:val="00B32E08"/>
    <w:rsid w:val="00B34288"/>
    <w:rsid w:val="00B35C37"/>
    <w:rsid w:val="00B35C70"/>
    <w:rsid w:val="00B361AC"/>
    <w:rsid w:val="00B379AB"/>
    <w:rsid w:val="00B421DB"/>
    <w:rsid w:val="00B42784"/>
    <w:rsid w:val="00B42B06"/>
    <w:rsid w:val="00B4327E"/>
    <w:rsid w:val="00B47B4A"/>
    <w:rsid w:val="00B47C12"/>
    <w:rsid w:val="00B5285C"/>
    <w:rsid w:val="00B54613"/>
    <w:rsid w:val="00B575A3"/>
    <w:rsid w:val="00B57642"/>
    <w:rsid w:val="00B61D97"/>
    <w:rsid w:val="00B62202"/>
    <w:rsid w:val="00B63554"/>
    <w:rsid w:val="00B65518"/>
    <w:rsid w:val="00B6692F"/>
    <w:rsid w:val="00B67CDF"/>
    <w:rsid w:val="00B709B4"/>
    <w:rsid w:val="00B7229A"/>
    <w:rsid w:val="00B72AC1"/>
    <w:rsid w:val="00B7373F"/>
    <w:rsid w:val="00B73EBC"/>
    <w:rsid w:val="00B754AB"/>
    <w:rsid w:val="00B75A71"/>
    <w:rsid w:val="00B76875"/>
    <w:rsid w:val="00B851A3"/>
    <w:rsid w:val="00B858CD"/>
    <w:rsid w:val="00B85C81"/>
    <w:rsid w:val="00B85EB6"/>
    <w:rsid w:val="00B869EB"/>
    <w:rsid w:val="00B876F2"/>
    <w:rsid w:val="00B91029"/>
    <w:rsid w:val="00B936F6"/>
    <w:rsid w:val="00B9523A"/>
    <w:rsid w:val="00B97A82"/>
    <w:rsid w:val="00BA09DC"/>
    <w:rsid w:val="00BA241D"/>
    <w:rsid w:val="00BA2DCF"/>
    <w:rsid w:val="00BA2DD0"/>
    <w:rsid w:val="00BA3A8E"/>
    <w:rsid w:val="00BA3B89"/>
    <w:rsid w:val="00BA47D6"/>
    <w:rsid w:val="00BA4FB8"/>
    <w:rsid w:val="00BA6B93"/>
    <w:rsid w:val="00BB2059"/>
    <w:rsid w:val="00BB232A"/>
    <w:rsid w:val="00BB3028"/>
    <w:rsid w:val="00BB3172"/>
    <w:rsid w:val="00BB5289"/>
    <w:rsid w:val="00BB5635"/>
    <w:rsid w:val="00BB5B29"/>
    <w:rsid w:val="00BC0832"/>
    <w:rsid w:val="00BC1AEB"/>
    <w:rsid w:val="00BC4651"/>
    <w:rsid w:val="00BC4F25"/>
    <w:rsid w:val="00BC7CBE"/>
    <w:rsid w:val="00BD0597"/>
    <w:rsid w:val="00BD1175"/>
    <w:rsid w:val="00BD11FF"/>
    <w:rsid w:val="00BD44C6"/>
    <w:rsid w:val="00BE02A3"/>
    <w:rsid w:val="00BE1A46"/>
    <w:rsid w:val="00BE64D4"/>
    <w:rsid w:val="00BE7240"/>
    <w:rsid w:val="00BF066A"/>
    <w:rsid w:val="00BF07CE"/>
    <w:rsid w:val="00BF08F4"/>
    <w:rsid w:val="00BF126B"/>
    <w:rsid w:val="00BF2712"/>
    <w:rsid w:val="00BF4CCD"/>
    <w:rsid w:val="00BF77FE"/>
    <w:rsid w:val="00BF7AA6"/>
    <w:rsid w:val="00C001C8"/>
    <w:rsid w:val="00C01058"/>
    <w:rsid w:val="00C01691"/>
    <w:rsid w:val="00C03033"/>
    <w:rsid w:val="00C06E04"/>
    <w:rsid w:val="00C07318"/>
    <w:rsid w:val="00C103D5"/>
    <w:rsid w:val="00C13F31"/>
    <w:rsid w:val="00C170C6"/>
    <w:rsid w:val="00C200E2"/>
    <w:rsid w:val="00C20129"/>
    <w:rsid w:val="00C23A80"/>
    <w:rsid w:val="00C24107"/>
    <w:rsid w:val="00C24AF1"/>
    <w:rsid w:val="00C26459"/>
    <w:rsid w:val="00C264A0"/>
    <w:rsid w:val="00C26B9D"/>
    <w:rsid w:val="00C313A6"/>
    <w:rsid w:val="00C316FF"/>
    <w:rsid w:val="00C31B16"/>
    <w:rsid w:val="00C33272"/>
    <w:rsid w:val="00C33D65"/>
    <w:rsid w:val="00C35117"/>
    <w:rsid w:val="00C360A5"/>
    <w:rsid w:val="00C3718C"/>
    <w:rsid w:val="00C374FE"/>
    <w:rsid w:val="00C37A7D"/>
    <w:rsid w:val="00C41634"/>
    <w:rsid w:val="00C42C32"/>
    <w:rsid w:val="00C44D14"/>
    <w:rsid w:val="00C44F77"/>
    <w:rsid w:val="00C460B0"/>
    <w:rsid w:val="00C4720A"/>
    <w:rsid w:val="00C50021"/>
    <w:rsid w:val="00C520FC"/>
    <w:rsid w:val="00C54D9C"/>
    <w:rsid w:val="00C555E0"/>
    <w:rsid w:val="00C61BCC"/>
    <w:rsid w:val="00C61DBF"/>
    <w:rsid w:val="00C64C51"/>
    <w:rsid w:val="00C64D12"/>
    <w:rsid w:val="00C64E84"/>
    <w:rsid w:val="00C65ED9"/>
    <w:rsid w:val="00C71928"/>
    <w:rsid w:val="00C7492F"/>
    <w:rsid w:val="00C76817"/>
    <w:rsid w:val="00C77225"/>
    <w:rsid w:val="00C77917"/>
    <w:rsid w:val="00C82090"/>
    <w:rsid w:val="00C8214A"/>
    <w:rsid w:val="00C87856"/>
    <w:rsid w:val="00C92839"/>
    <w:rsid w:val="00C92CBB"/>
    <w:rsid w:val="00C940B6"/>
    <w:rsid w:val="00C95685"/>
    <w:rsid w:val="00C96BF4"/>
    <w:rsid w:val="00C96EE4"/>
    <w:rsid w:val="00C97A16"/>
    <w:rsid w:val="00CA1B69"/>
    <w:rsid w:val="00CA399F"/>
    <w:rsid w:val="00CA4693"/>
    <w:rsid w:val="00CA5EC0"/>
    <w:rsid w:val="00CA698B"/>
    <w:rsid w:val="00CA6B6C"/>
    <w:rsid w:val="00CA71E2"/>
    <w:rsid w:val="00CA762D"/>
    <w:rsid w:val="00CB1BA1"/>
    <w:rsid w:val="00CB38E6"/>
    <w:rsid w:val="00CC054B"/>
    <w:rsid w:val="00CC3556"/>
    <w:rsid w:val="00CC4F0A"/>
    <w:rsid w:val="00CC5D48"/>
    <w:rsid w:val="00CC67B3"/>
    <w:rsid w:val="00CC6C7B"/>
    <w:rsid w:val="00CC78A4"/>
    <w:rsid w:val="00CD0867"/>
    <w:rsid w:val="00CD186E"/>
    <w:rsid w:val="00CD1A25"/>
    <w:rsid w:val="00CD6A8D"/>
    <w:rsid w:val="00CD750A"/>
    <w:rsid w:val="00CE1C03"/>
    <w:rsid w:val="00CE79A0"/>
    <w:rsid w:val="00CF2B3B"/>
    <w:rsid w:val="00CF3394"/>
    <w:rsid w:val="00CF3FC2"/>
    <w:rsid w:val="00CF419B"/>
    <w:rsid w:val="00CF5C15"/>
    <w:rsid w:val="00D0027D"/>
    <w:rsid w:val="00D00B19"/>
    <w:rsid w:val="00D022E3"/>
    <w:rsid w:val="00D03470"/>
    <w:rsid w:val="00D06A44"/>
    <w:rsid w:val="00D07AC6"/>
    <w:rsid w:val="00D103CA"/>
    <w:rsid w:val="00D10DE3"/>
    <w:rsid w:val="00D1241F"/>
    <w:rsid w:val="00D13B4E"/>
    <w:rsid w:val="00D16E7A"/>
    <w:rsid w:val="00D21B39"/>
    <w:rsid w:val="00D221CA"/>
    <w:rsid w:val="00D22DB4"/>
    <w:rsid w:val="00D23772"/>
    <w:rsid w:val="00D26C40"/>
    <w:rsid w:val="00D3230B"/>
    <w:rsid w:val="00D334F7"/>
    <w:rsid w:val="00D347B1"/>
    <w:rsid w:val="00D35610"/>
    <w:rsid w:val="00D36835"/>
    <w:rsid w:val="00D405A1"/>
    <w:rsid w:val="00D424B2"/>
    <w:rsid w:val="00D45886"/>
    <w:rsid w:val="00D460A7"/>
    <w:rsid w:val="00D50771"/>
    <w:rsid w:val="00D51D5A"/>
    <w:rsid w:val="00D607F1"/>
    <w:rsid w:val="00D625C9"/>
    <w:rsid w:val="00D65542"/>
    <w:rsid w:val="00D67703"/>
    <w:rsid w:val="00D71BC9"/>
    <w:rsid w:val="00D72B3B"/>
    <w:rsid w:val="00D72C25"/>
    <w:rsid w:val="00D73580"/>
    <w:rsid w:val="00D73C51"/>
    <w:rsid w:val="00D75BC0"/>
    <w:rsid w:val="00D76558"/>
    <w:rsid w:val="00D77819"/>
    <w:rsid w:val="00D77D7B"/>
    <w:rsid w:val="00D80F35"/>
    <w:rsid w:val="00D81656"/>
    <w:rsid w:val="00D81B70"/>
    <w:rsid w:val="00D83A20"/>
    <w:rsid w:val="00D83F02"/>
    <w:rsid w:val="00D85C4E"/>
    <w:rsid w:val="00D87509"/>
    <w:rsid w:val="00D907D3"/>
    <w:rsid w:val="00D93A86"/>
    <w:rsid w:val="00D93AA5"/>
    <w:rsid w:val="00D9444B"/>
    <w:rsid w:val="00D94B96"/>
    <w:rsid w:val="00D95A24"/>
    <w:rsid w:val="00DA09F9"/>
    <w:rsid w:val="00DA0BE2"/>
    <w:rsid w:val="00DA1A3D"/>
    <w:rsid w:val="00DA2920"/>
    <w:rsid w:val="00DA2A63"/>
    <w:rsid w:val="00DA2FF6"/>
    <w:rsid w:val="00DA4514"/>
    <w:rsid w:val="00DA56BE"/>
    <w:rsid w:val="00DA7207"/>
    <w:rsid w:val="00DB168A"/>
    <w:rsid w:val="00DB2016"/>
    <w:rsid w:val="00DB2085"/>
    <w:rsid w:val="00DB305E"/>
    <w:rsid w:val="00DB486F"/>
    <w:rsid w:val="00DB5E5E"/>
    <w:rsid w:val="00DB657C"/>
    <w:rsid w:val="00DB6C4A"/>
    <w:rsid w:val="00DC2731"/>
    <w:rsid w:val="00DC7E06"/>
    <w:rsid w:val="00DD34C6"/>
    <w:rsid w:val="00DD3ECD"/>
    <w:rsid w:val="00DD43DA"/>
    <w:rsid w:val="00DD49AC"/>
    <w:rsid w:val="00DD4DE2"/>
    <w:rsid w:val="00DD58A7"/>
    <w:rsid w:val="00DD63D7"/>
    <w:rsid w:val="00DD6A1B"/>
    <w:rsid w:val="00DE0D50"/>
    <w:rsid w:val="00DE1505"/>
    <w:rsid w:val="00DE28BC"/>
    <w:rsid w:val="00DE3904"/>
    <w:rsid w:val="00DE4565"/>
    <w:rsid w:val="00DE5798"/>
    <w:rsid w:val="00DE7861"/>
    <w:rsid w:val="00DF073A"/>
    <w:rsid w:val="00DF0C7C"/>
    <w:rsid w:val="00DF0E82"/>
    <w:rsid w:val="00DF1D86"/>
    <w:rsid w:val="00DF2FDA"/>
    <w:rsid w:val="00DF4E88"/>
    <w:rsid w:val="00DF4ED7"/>
    <w:rsid w:val="00DF6212"/>
    <w:rsid w:val="00DF6D3F"/>
    <w:rsid w:val="00DF7AE9"/>
    <w:rsid w:val="00E04341"/>
    <w:rsid w:val="00E05FD2"/>
    <w:rsid w:val="00E060A2"/>
    <w:rsid w:val="00E071FF"/>
    <w:rsid w:val="00E07646"/>
    <w:rsid w:val="00E07A31"/>
    <w:rsid w:val="00E1025E"/>
    <w:rsid w:val="00E103D0"/>
    <w:rsid w:val="00E13770"/>
    <w:rsid w:val="00E13BC5"/>
    <w:rsid w:val="00E17C50"/>
    <w:rsid w:val="00E20137"/>
    <w:rsid w:val="00E207C2"/>
    <w:rsid w:val="00E20DBE"/>
    <w:rsid w:val="00E23D2C"/>
    <w:rsid w:val="00E2478A"/>
    <w:rsid w:val="00E24E7D"/>
    <w:rsid w:val="00E255E2"/>
    <w:rsid w:val="00E25646"/>
    <w:rsid w:val="00E27FFC"/>
    <w:rsid w:val="00E305EF"/>
    <w:rsid w:val="00E30793"/>
    <w:rsid w:val="00E33C32"/>
    <w:rsid w:val="00E4214E"/>
    <w:rsid w:val="00E431F4"/>
    <w:rsid w:val="00E45D08"/>
    <w:rsid w:val="00E46C66"/>
    <w:rsid w:val="00E47374"/>
    <w:rsid w:val="00E500DF"/>
    <w:rsid w:val="00E511EC"/>
    <w:rsid w:val="00E514C5"/>
    <w:rsid w:val="00E51CE0"/>
    <w:rsid w:val="00E52448"/>
    <w:rsid w:val="00E54929"/>
    <w:rsid w:val="00E55F40"/>
    <w:rsid w:val="00E56020"/>
    <w:rsid w:val="00E5696B"/>
    <w:rsid w:val="00E61B3F"/>
    <w:rsid w:val="00E666B7"/>
    <w:rsid w:val="00E66844"/>
    <w:rsid w:val="00E66D22"/>
    <w:rsid w:val="00E70589"/>
    <w:rsid w:val="00E71EE9"/>
    <w:rsid w:val="00E724F9"/>
    <w:rsid w:val="00E73653"/>
    <w:rsid w:val="00E74293"/>
    <w:rsid w:val="00E81321"/>
    <w:rsid w:val="00E8202C"/>
    <w:rsid w:val="00E84B0F"/>
    <w:rsid w:val="00E85A25"/>
    <w:rsid w:val="00E91730"/>
    <w:rsid w:val="00E92375"/>
    <w:rsid w:val="00EA040F"/>
    <w:rsid w:val="00EA0D2B"/>
    <w:rsid w:val="00EA48A5"/>
    <w:rsid w:val="00EA5657"/>
    <w:rsid w:val="00EA6403"/>
    <w:rsid w:val="00EA6A48"/>
    <w:rsid w:val="00EB0087"/>
    <w:rsid w:val="00EB05AE"/>
    <w:rsid w:val="00EB1718"/>
    <w:rsid w:val="00EB4AF8"/>
    <w:rsid w:val="00EB56B2"/>
    <w:rsid w:val="00EB6669"/>
    <w:rsid w:val="00EC0AA9"/>
    <w:rsid w:val="00EC4E32"/>
    <w:rsid w:val="00EC52D8"/>
    <w:rsid w:val="00EC677F"/>
    <w:rsid w:val="00EC6969"/>
    <w:rsid w:val="00ED072B"/>
    <w:rsid w:val="00ED12A6"/>
    <w:rsid w:val="00ED18F9"/>
    <w:rsid w:val="00ED2B68"/>
    <w:rsid w:val="00ED3F82"/>
    <w:rsid w:val="00ED4D16"/>
    <w:rsid w:val="00ED4EF3"/>
    <w:rsid w:val="00ED65EA"/>
    <w:rsid w:val="00ED67ED"/>
    <w:rsid w:val="00ED7289"/>
    <w:rsid w:val="00ED77C8"/>
    <w:rsid w:val="00EE301E"/>
    <w:rsid w:val="00EE3F91"/>
    <w:rsid w:val="00EE434D"/>
    <w:rsid w:val="00EE44AE"/>
    <w:rsid w:val="00EF0023"/>
    <w:rsid w:val="00EF2C9B"/>
    <w:rsid w:val="00EF4EB7"/>
    <w:rsid w:val="00F02314"/>
    <w:rsid w:val="00F043B3"/>
    <w:rsid w:val="00F04F6D"/>
    <w:rsid w:val="00F0548B"/>
    <w:rsid w:val="00F07506"/>
    <w:rsid w:val="00F07E77"/>
    <w:rsid w:val="00F11A04"/>
    <w:rsid w:val="00F128F2"/>
    <w:rsid w:val="00F15430"/>
    <w:rsid w:val="00F159EA"/>
    <w:rsid w:val="00F15F48"/>
    <w:rsid w:val="00F1607C"/>
    <w:rsid w:val="00F162A8"/>
    <w:rsid w:val="00F16E3D"/>
    <w:rsid w:val="00F20308"/>
    <w:rsid w:val="00F2369E"/>
    <w:rsid w:val="00F240E3"/>
    <w:rsid w:val="00F24E79"/>
    <w:rsid w:val="00F254C8"/>
    <w:rsid w:val="00F26FC0"/>
    <w:rsid w:val="00F271A0"/>
    <w:rsid w:val="00F27246"/>
    <w:rsid w:val="00F30D8E"/>
    <w:rsid w:val="00F341E3"/>
    <w:rsid w:val="00F3498A"/>
    <w:rsid w:val="00F34ADB"/>
    <w:rsid w:val="00F3521F"/>
    <w:rsid w:val="00F35C57"/>
    <w:rsid w:val="00F371A2"/>
    <w:rsid w:val="00F37288"/>
    <w:rsid w:val="00F40F07"/>
    <w:rsid w:val="00F42E2A"/>
    <w:rsid w:val="00F44394"/>
    <w:rsid w:val="00F44464"/>
    <w:rsid w:val="00F47AC8"/>
    <w:rsid w:val="00F5014C"/>
    <w:rsid w:val="00F5547D"/>
    <w:rsid w:val="00F55C49"/>
    <w:rsid w:val="00F5658D"/>
    <w:rsid w:val="00F612CD"/>
    <w:rsid w:val="00F626C9"/>
    <w:rsid w:val="00F62E7C"/>
    <w:rsid w:val="00F63C9A"/>
    <w:rsid w:val="00F64D5D"/>
    <w:rsid w:val="00F652BF"/>
    <w:rsid w:val="00F65C79"/>
    <w:rsid w:val="00F71436"/>
    <w:rsid w:val="00F77502"/>
    <w:rsid w:val="00F806AC"/>
    <w:rsid w:val="00F813AD"/>
    <w:rsid w:val="00F82460"/>
    <w:rsid w:val="00F8371F"/>
    <w:rsid w:val="00F84530"/>
    <w:rsid w:val="00F878C8"/>
    <w:rsid w:val="00F87F0E"/>
    <w:rsid w:val="00F91077"/>
    <w:rsid w:val="00F91578"/>
    <w:rsid w:val="00F92503"/>
    <w:rsid w:val="00F92958"/>
    <w:rsid w:val="00F9296B"/>
    <w:rsid w:val="00F95D36"/>
    <w:rsid w:val="00F9633C"/>
    <w:rsid w:val="00FA10F8"/>
    <w:rsid w:val="00FA12F1"/>
    <w:rsid w:val="00FA2613"/>
    <w:rsid w:val="00FA43CC"/>
    <w:rsid w:val="00FA502A"/>
    <w:rsid w:val="00FB0C1E"/>
    <w:rsid w:val="00FB0C6D"/>
    <w:rsid w:val="00FB2BFF"/>
    <w:rsid w:val="00FB2EC8"/>
    <w:rsid w:val="00FB3329"/>
    <w:rsid w:val="00FB3ABF"/>
    <w:rsid w:val="00FB619B"/>
    <w:rsid w:val="00FB67E3"/>
    <w:rsid w:val="00FC0EC4"/>
    <w:rsid w:val="00FC1A6B"/>
    <w:rsid w:val="00FC28BA"/>
    <w:rsid w:val="00FC72B8"/>
    <w:rsid w:val="00FC7C00"/>
    <w:rsid w:val="00FD1E83"/>
    <w:rsid w:val="00FD283C"/>
    <w:rsid w:val="00FD4582"/>
    <w:rsid w:val="00FD486B"/>
    <w:rsid w:val="00FD4CCD"/>
    <w:rsid w:val="00FD5E8F"/>
    <w:rsid w:val="00FD6488"/>
    <w:rsid w:val="00FD73A2"/>
    <w:rsid w:val="00FE07DA"/>
    <w:rsid w:val="00FE4DAD"/>
    <w:rsid w:val="00FE5780"/>
    <w:rsid w:val="00FE5D6F"/>
    <w:rsid w:val="00FE6CB1"/>
    <w:rsid w:val="00FE78FF"/>
    <w:rsid w:val="00FF2B8B"/>
    <w:rsid w:val="00FF473E"/>
    <w:rsid w:val="00FF4E1C"/>
    <w:rsid w:val="00FF7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7765"/>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2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lang w:val="en-GB"/>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outlineLvl w:val="3"/>
    </w:pPr>
    <w:rPr>
      <w:rFonts w:asciiTheme="majorHAnsi" w:eastAsiaTheme="majorEastAsia" w:hAnsiTheme="majorHAnsi" w:cstheme="majorHAnsi"/>
      <w:iCs/>
      <w:color w:val="42555F" w:themeColor="accent3" w:themeShade="80"/>
      <w:sz w:val="20"/>
      <w:szCs w:val="20"/>
      <w:lang w:val="en-GB"/>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sz w:val="20"/>
      <w:szCs w:val="20"/>
      <w:lang w:val="en-GB"/>
    </w:rPr>
  </w:style>
  <w:style w:type="paragraph" w:styleId="Heading6">
    <w:name w:val="heading 6"/>
    <w:basedOn w:val="Normal"/>
    <w:next w:val="Normal"/>
    <w:link w:val="Heading6Char"/>
    <w:uiPriority w:val="9"/>
    <w:unhideWhenUsed/>
    <w:qFormat/>
    <w:rsid w:val="00C20129"/>
    <w:pPr>
      <w:spacing w:before="240" w:after="20"/>
      <w:outlineLvl w:val="5"/>
    </w:pPr>
    <w:rPr>
      <w:rFonts w:asciiTheme="minorHAnsi" w:eastAsiaTheme="minorEastAsia" w:hAnsiTheme="minorHAnsi" w:cstheme="minorHAnsi"/>
      <w:color w:val="7962CE" w:themeColor="accent1"/>
      <w:sz w:val="20"/>
      <w:szCs w:val="20"/>
      <w:lang w:val="en-GB"/>
    </w:rPr>
  </w:style>
  <w:style w:type="paragraph" w:styleId="Heading7">
    <w:name w:val="heading 7"/>
    <w:basedOn w:val="Normal"/>
    <w:next w:val="Normal"/>
    <w:link w:val="Heading7Char"/>
    <w:uiPriority w:val="9"/>
    <w:unhideWhenUsed/>
    <w:rsid w:val="006D3D74"/>
    <w:pPr>
      <w:keepNext/>
      <w:keepLines/>
      <w:spacing w:before="40" w:after="120"/>
      <w:outlineLvl w:val="6"/>
    </w:pPr>
    <w:rPr>
      <w:rFonts w:asciiTheme="majorHAnsi" w:eastAsiaTheme="majorEastAsia" w:hAnsiTheme="majorHAnsi" w:cstheme="majorBidi"/>
      <w:i/>
      <w:iCs/>
      <w:color w:val="342473" w:themeColor="accent1" w:themeShade="7F"/>
      <w:sz w:val="20"/>
      <w:szCs w:val="20"/>
      <w:lang w:val="en-GB"/>
    </w:rPr>
  </w:style>
  <w:style w:type="paragraph" w:styleId="Heading8">
    <w:name w:val="heading 8"/>
    <w:basedOn w:val="Normal"/>
    <w:next w:val="Normal"/>
    <w:link w:val="Heading8Char"/>
    <w:uiPriority w:val="9"/>
    <w:unhideWhenUsed/>
    <w:rsid w:val="007A45F3"/>
    <w:pPr>
      <w:keepNext/>
      <w:keepLines/>
      <w:spacing w:before="40" w:after="120"/>
      <w:outlineLvl w:val="7"/>
    </w:pPr>
    <w:rPr>
      <w:rFonts w:asciiTheme="majorHAnsi" w:eastAsiaTheme="majorEastAsia" w:hAnsiTheme="majorHAnsi" w:cstheme="majorBidi"/>
      <w:color w:val="4F36AD" w:themeColor="accent1" w:themeShade="BF"/>
      <w:sz w:val="20"/>
      <w:szCs w:val="21"/>
      <w:lang w:val="en-GB"/>
    </w:rPr>
  </w:style>
  <w:style w:type="paragraph" w:styleId="Heading9">
    <w:name w:val="heading 9"/>
    <w:basedOn w:val="Normal"/>
    <w:next w:val="Normal"/>
    <w:link w:val="Heading9Char"/>
    <w:uiPriority w:val="9"/>
    <w:unhideWhenUsed/>
    <w:rsid w:val="007A45F3"/>
    <w:pPr>
      <w:keepNext/>
      <w:keepLines/>
      <w:spacing w:before="40" w:after="120"/>
      <w:outlineLvl w:val="8"/>
    </w:pPr>
    <w:rPr>
      <w:rFonts w:asciiTheme="majorHAnsi" w:eastAsiaTheme="majorEastAsia" w:hAnsiTheme="majorHAnsi" w:cstheme="majorBidi"/>
      <w:i/>
      <w:iCs/>
      <w:color w:val="4F36AD" w:themeColor="accent1" w:themeShade="BF"/>
      <w:sz w:val="20"/>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contextualSpacing/>
    </w:pPr>
    <w:rPr>
      <w:rFonts w:asciiTheme="majorHAnsi" w:eastAsiaTheme="majorEastAsia" w:hAnsiTheme="majorHAnsi" w:cstheme="majorBidi"/>
      <w:color w:val="001432" w:themeColor="text1"/>
      <w:spacing w:val="-10"/>
      <w:kern w:val="28"/>
      <w:sz w:val="72"/>
      <w:szCs w:val="56"/>
      <w:lang w:val="en-GB"/>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ind w:left="864" w:right="864"/>
      <w:jc w:val="center"/>
    </w:pPr>
    <w:rPr>
      <w:rFonts w:asciiTheme="minorHAnsi" w:eastAsiaTheme="minorEastAsia" w:hAnsiTheme="minorHAnsi" w:cstheme="minorBidi"/>
      <w:i/>
      <w:iCs/>
      <w:color w:val="0042A5" w:themeColor="text1" w:themeTint="BF"/>
      <w:sz w:val="20"/>
      <w:szCs w:val="20"/>
      <w:lang w:val="en-GB"/>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rFonts w:asciiTheme="minorHAnsi" w:eastAsiaTheme="minorEastAsia" w:hAnsiTheme="minorHAnsi" w:cstheme="minorBidi"/>
      <w:i/>
      <w:iCs/>
      <w:color w:val="352474" w:themeColor="accent1" w:themeShade="80"/>
      <w:sz w:val="20"/>
      <w:szCs w:val="20"/>
      <w:lang w:val="en-GB"/>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pPr>
    <w:rPr>
      <w:rFonts w:ascii="Segoe UI" w:eastAsiaTheme="minorEastAsia" w:hAnsi="Segoe UI" w:cs="Segoe UI"/>
      <w:sz w:val="20"/>
      <w:szCs w:val="18"/>
      <w:lang w:val="en-GB"/>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ind w:left="1152" w:right="1152"/>
    </w:pPr>
    <w:rPr>
      <w:rFonts w:asciiTheme="minorHAnsi" w:eastAsiaTheme="minorEastAsia" w:hAnsiTheme="minorHAnsi" w:cstheme="minorBidi"/>
      <w:i/>
      <w:iCs/>
      <w:color w:val="352474" w:themeColor="accent1" w:themeShade="80"/>
      <w:sz w:val="20"/>
      <w:szCs w:val="20"/>
      <w:lang w:val="en-GB"/>
    </w:rPr>
  </w:style>
  <w:style w:type="paragraph" w:styleId="BodyText3">
    <w:name w:val="Body Text 3"/>
    <w:basedOn w:val="Normal"/>
    <w:link w:val="BodyText3Char"/>
    <w:uiPriority w:val="99"/>
    <w:semiHidden/>
    <w:unhideWhenUsed/>
    <w:rsid w:val="00645252"/>
    <w:pPr>
      <w:spacing w:after="120"/>
    </w:pPr>
    <w:rPr>
      <w:rFonts w:asciiTheme="minorHAnsi" w:eastAsiaTheme="minorEastAsia" w:hAnsiTheme="minorHAnsi" w:cstheme="minorBidi"/>
      <w:sz w:val="20"/>
      <w:szCs w:val="16"/>
      <w:lang w:val="en-GB"/>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EastAsia" w:hAnsiTheme="minorHAnsi" w:cstheme="minorBidi"/>
      <w:sz w:val="20"/>
      <w:szCs w:val="16"/>
      <w:lang w:val="en-GB"/>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pPr>
      <w:spacing w:after="120"/>
    </w:pPr>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pPr>
    <w:rPr>
      <w:rFonts w:ascii="Segoe UI" w:eastAsiaTheme="minorEastAsia" w:hAnsi="Segoe UI" w:cs="Segoe UI"/>
      <w:sz w:val="20"/>
      <w:szCs w:val="16"/>
      <w:lang w:val="en-GB"/>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pPr>
    <w:rPr>
      <w:rFonts w:asciiTheme="minorHAnsi" w:eastAsiaTheme="minorEastAsia" w:hAnsiTheme="minorHAnsi" w:cstheme="minorBidi"/>
      <w:sz w:val="20"/>
      <w:szCs w:val="20"/>
      <w:lang w:val="en-GB"/>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pPr>
    <w:rPr>
      <w:rFonts w:asciiTheme="majorHAnsi" w:eastAsiaTheme="majorEastAsia" w:hAnsiTheme="majorHAnsi" w:cstheme="majorBidi"/>
      <w:sz w:val="20"/>
      <w:szCs w:val="20"/>
      <w:lang w:val="en-GB"/>
    </w:rPr>
  </w:style>
  <w:style w:type="paragraph" w:styleId="FootnoteText">
    <w:name w:val="footnote text"/>
    <w:basedOn w:val="Normal"/>
    <w:link w:val="FootnoteTextChar"/>
    <w:uiPriority w:val="99"/>
    <w:semiHidden/>
    <w:unhideWhenUsed/>
    <w:rsid w:val="00645252"/>
    <w:pPr>
      <w:spacing w:after="120"/>
    </w:pPr>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pPr>
    <w:rPr>
      <w:rFonts w:ascii="Consolas" w:eastAsiaTheme="minorEastAsia" w:hAnsi="Consolas" w:cstheme="minorBidi"/>
      <w:sz w:val="20"/>
      <w:szCs w:val="20"/>
      <w:lang w:val="en-GB"/>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pPr>
    <w:rPr>
      <w:rFonts w:ascii="Consolas" w:eastAsiaTheme="minorEastAsia" w:hAnsi="Consolas" w:cstheme="minorBidi"/>
      <w:sz w:val="20"/>
      <w:szCs w:val="21"/>
      <w:lang w:val="en-GB"/>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pPr>
    <w:rPr>
      <w:rFonts w:asciiTheme="minorHAnsi" w:eastAsiaTheme="minorEastAsia" w:hAnsiTheme="minorHAnsi" w:cstheme="minorBidi"/>
      <w:sz w:val="20"/>
      <w:szCs w:val="20"/>
      <w:lang w:val="en-GB"/>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pPr>
    <w:rPr>
      <w:rFonts w:asciiTheme="minorHAnsi" w:eastAsiaTheme="minorEastAsia" w:hAnsiTheme="minorHAnsi" w:cstheme="minorBidi"/>
      <w:sz w:val="20"/>
      <w:szCs w:val="20"/>
      <w:lang w:val="en-GB"/>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rPr>
      <w:rFonts w:asciiTheme="minorHAnsi" w:eastAsiaTheme="minorEastAsia" w:hAnsiTheme="minorHAnsi" w:cstheme="minorBidi"/>
      <w:sz w:val="20"/>
      <w:szCs w:val="20"/>
      <w:lang w:val="en-GB"/>
    </w:rPr>
  </w:style>
  <w:style w:type="paragraph" w:customStyle="1" w:styleId="bullet2">
    <w:name w:val="bullet 2"/>
    <w:basedOn w:val="Normal"/>
    <w:uiPriority w:val="2"/>
    <w:qFormat/>
    <w:rsid w:val="00B75A71"/>
    <w:pPr>
      <w:numPr>
        <w:ilvl w:val="1"/>
        <w:numId w:val="2"/>
      </w:numPr>
      <w:spacing w:after="120"/>
      <w:ind w:left="620" w:hanging="274"/>
      <w:contextualSpacing/>
    </w:pPr>
    <w:rPr>
      <w:rFonts w:asciiTheme="minorHAnsi" w:eastAsiaTheme="minorEastAsia" w:hAnsiTheme="minorHAnsi" w:cstheme="minorBidi"/>
      <w:sz w:val="18"/>
      <w:szCs w:val="20"/>
      <w:lang w:val="en-GB"/>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eastAsiaTheme="minorEastAsia" w:hAnsiTheme="majorHAnsi" w:cstheme="majorHAnsi"/>
      <w:bCs/>
      <w:noProof/>
      <w:color w:val="001432" w:themeColor="text1"/>
      <w:sz w:val="20"/>
      <w:u w:color="001432"/>
      <w:lang w:val="en-GB"/>
    </w:rPr>
  </w:style>
  <w:style w:type="paragraph" w:styleId="TOC2">
    <w:name w:val="toc 2"/>
    <w:basedOn w:val="Normal"/>
    <w:next w:val="Normal"/>
    <w:autoRedefine/>
    <w:uiPriority w:val="39"/>
    <w:unhideWhenUsed/>
    <w:rsid w:val="00E56020"/>
    <w:pPr>
      <w:tabs>
        <w:tab w:val="right" w:pos="9017"/>
      </w:tabs>
      <w:spacing w:after="60"/>
    </w:pPr>
    <w:rPr>
      <w:rFonts w:asciiTheme="minorHAnsi" w:eastAsiaTheme="minorEastAsia" w:hAnsiTheme="minorHAnsi" w:cstheme="minorHAnsi"/>
      <w:bCs/>
      <w:noProof/>
      <w:color w:val="62808E" w:themeColor="accent3" w:themeShade="BF"/>
      <w:sz w:val="20"/>
      <w:szCs w:val="20"/>
      <w:lang w:val="en-GB"/>
    </w:rPr>
  </w:style>
  <w:style w:type="paragraph" w:styleId="TOC3">
    <w:name w:val="toc 3"/>
    <w:basedOn w:val="Normal"/>
    <w:next w:val="Normal"/>
    <w:autoRedefine/>
    <w:uiPriority w:val="39"/>
    <w:unhideWhenUsed/>
    <w:rsid w:val="00E56020"/>
    <w:pPr>
      <w:tabs>
        <w:tab w:val="right" w:pos="9017"/>
      </w:tabs>
      <w:spacing w:after="60"/>
      <w:ind w:left="284"/>
    </w:pPr>
    <w:rPr>
      <w:rFonts w:asciiTheme="minorHAnsi" w:eastAsiaTheme="minorEastAsia" w:hAnsiTheme="minorHAnsi" w:cstheme="minorHAnsi"/>
      <w:noProof/>
      <w:color w:val="62808E" w:themeColor="accent3" w:themeShade="BF"/>
      <w:sz w:val="20"/>
      <w:szCs w:val="20"/>
      <w:lang w:val="en-GB"/>
    </w:rPr>
  </w:style>
  <w:style w:type="paragraph" w:styleId="TOC4">
    <w:name w:val="toc 4"/>
    <w:basedOn w:val="Normal"/>
    <w:next w:val="Normal"/>
    <w:autoRedefine/>
    <w:uiPriority w:val="39"/>
    <w:unhideWhenUsed/>
    <w:rsid w:val="00E56020"/>
    <w:pPr>
      <w:tabs>
        <w:tab w:val="right" w:pos="9017"/>
      </w:tabs>
      <w:spacing w:after="120"/>
      <w:ind w:left="400"/>
    </w:pPr>
    <w:rPr>
      <w:rFonts w:asciiTheme="minorHAnsi" w:eastAsiaTheme="minorEastAsia" w:hAnsiTheme="minorHAnsi" w:cstheme="minorHAnsi"/>
      <w:noProof/>
      <w:color w:val="42555F" w:themeColor="accent3" w:themeShade="80"/>
      <w:sz w:val="20"/>
      <w:szCs w:val="20"/>
      <w:lang w:val="en-GB"/>
    </w:rPr>
  </w:style>
  <w:style w:type="paragraph" w:styleId="TOC5">
    <w:name w:val="toc 5"/>
    <w:basedOn w:val="Normal"/>
    <w:next w:val="Normal"/>
    <w:autoRedefine/>
    <w:uiPriority w:val="39"/>
    <w:unhideWhenUsed/>
    <w:rsid w:val="00921068"/>
    <w:pPr>
      <w:spacing w:after="120"/>
      <w:ind w:left="600"/>
    </w:pPr>
    <w:rPr>
      <w:rFonts w:asciiTheme="minorHAnsi" w:eastAsiaTheme="minorEastAsia" w:hAnsiTheme="minorHAnsi" w:cstheme="minorHAnsi"/>
      <w:sz w:val="20"/>
      <w:szCs w:val="20"/>
      <w:lang w:val="en-GB"/>
    </w:rPr>
  </w:style>
  <w:style w:type="paragraph" w:styleId="TOC6">
    <w:name w:val="toc 6"/>
    <w:basedOn w:val="Normal"/>
    <w:next w:val="Normal"/>
    <w:autoRedefine/>
    <w:uiPriority w:val="39"/>
    <w:unhideWhenUsed/>
    <w:rsid w:val="00921068"/>
    <w:pPr>
      <w:spacing w:after="120"/>
      <w:ind w:left="800"/>
    </w:pPr>
    <w:rPr>
      <w:rFonts w:asciiTheme="minorHAnsi" w:eastAsiaTheme="minorEastAsia" w:hAnsiTheme="minorHAnsi" w:cstheme="minorHAnsi"/>
      <w:sz w:val="20"/>
      <w:szCs w:val="20"/>
      <w:lang w:val="en-GB"/>
    </w:rPr>
  </w:style>
  <w:style w:type="paragraph" w:styleId="TOC7">
    <w:name w:val="toc 7"/>
    <w:basedOn w:val="Normal"/>
    <w:next w:val="Normal"/>
    <w:autoRedefine/>
    <w:uiPriority w:val="39"/>
    <w:unhideWhenUsed/>
    <w:rsid w:val="00921068"/>
    <w:pPr>
      <w:spacing w:after="120"/>
      <w:ind w:left="1000"/>
    </w:pPr>
    <w:rPr>
      <w:rFonts w:asciiTheme="minorHAnsi" w:eastAsiaTheme="minorEastAsia" w:hAnsiTheme="minorHAnsi" w:cstheme="minorHAnsi"/>
      <w:sz w:val="20"/>
      <w:szCs w:val="20"/>
      <w:lang w:val="en-GB"/>
    </w:rPr>
  </w:style>
  <w:style w:type="paragraph" w:styleId="TOC8">
    <w:name w:val="toc 8"/>
    <w:basedOn w:val="Normal"/>
    <w:next w:val="Normal"/>
    <w:autoRedefine/>
    <w:uiPriority w:val="39"/>
    <w:unhideWhenUsed/>
    <w:rsid w:val="00921068"/>
    <w:pPr>
      <w:spacing w:after="120"/>
      <w:ind w:left="1200"/>
    </w:pPr>
    <w:rPr>
      <w:rFonts w:asciiTheme="minorHAnsi" w:eastAsiaTheme="minorEastAsia" w:hAnsiTheme="minorHAnsi" w:cstheme="minorHAnsi"/>
      <w:sz w:val="20"/>
      <w:szCs w:val="20"/>
      <w:lang w:val="en-GB"/>
    </w:rPr>
  </w:style>
  <w:style w:type="paragraph" w:styleId="TOC9">
    <w:name w:val="toc 9"/>
    <w:basedOn w:val="Normal"/>
    <w:next w:val="Normal"/>
    <w:autoRedefine/>
    <w:uiPriority w:val="39"/>
    <w:unhideWhenUsed/>
    <w:rsid w:val="00921068"/>
    <w:pPr>
      <w:spacing w:after="120"/>
      <w:ind w:left="1400"/>
    </w:pPr>
    <w:rPr>
      <w:rFonts w:asciiTheme="minorHAnsi" w:eastAsiaTheme="minorEastAsia" w:hAnsiTheme="minorHAnsi" w:cstheme="minorHAnsi"/>
      <w:sz w:val="20"/>
      <w:szCs w:val="20"/>
      <w:lang w:val="en-GB"/>
    </w:rPr>
  </w:style>
  <w:style w:type="paragraph" w:styleId="NormalWeb">
    <w:name w:val="Normal (Web)"/>
    <w:basedOn w:val="Normal"/>
    <w:uiPriority w:val="99"/>
    <w:unhideWhenUsed/>
    <w:rsid w:val="00985ECC"/>
    <w:pPr>
      <w:spacing w:before="100" w:beforeAutospacing="1" w:after="100" w:afterAutospacing="1"/>
    </w:pPr>
    <w:rPr>
      <w:rFonts w:eastAsiaTheme="minorEastAsia"/>
      <w:lang w:val="en-GB"/>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eastAsiaTheme="minorEastAsia" w:hAnsiTheme="majorHAnsi" w:cstheme="majorHAnsi"/>
      <w:color w:val="1ED7D7" w:themeColor="accent2"/>
      <w:spacing w:val="15"/>
      <w:sz w:val="44"/>
      <w:szCs w:val="20"/>
      <w:lang w:val="en-GB"/>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pPr>
    <w:rPr>
      <w:rFonts w:asciiTheme="minorHAnsi" w:eastAsiaTheme="minorEastAsia" w:hAnsiTheme="minorHAnsi" w:cstheme="minorBidi"/>
      <w:color w:val="7962CE" w:themeColor="accent1"/>
      <w:szCs w:val="20"/>
      <w:lang w:val="en-GB"/>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contextualSpacing/>
    </w:pPr>
    <w:rPr>
      <w:rFonts w:asciiTheme="minorHAnsi" w:eastAsiaTheme="minorEastAsia" w:hAnsiTheme="minorHAnsi" w:cstheme="minorBidi"/>
      <w:sz w:val="20"/>
      <w:szCs w:val="20"/>
      <w:lang w:val="en-GB"/>
    </w:rPr>
  </w:style>
  <w:style w:type="paragraph" w:styleId="NoSpacing">
    <w:name w:val="No Spacing"/>
    <w:basedOn w:val="Normal"/>
    <w:link w:val="NoSpacingChar"/>
    <w:uiPriority w:val="25"/>
    <w:qFormat/>
    <w:rsid w:val="002F2072"/>
    <w:rPr>
      <w:rFonts w:asciiTheme="minorHAnsi" w:eastAsiaTheme="minorEastAsia" w:hAnsiTheme="minorHAnsi" w:cstheme="minorBidi"/>
      <w:sz w:val="20"/>
      <w:szCs w:val="20"/>
      <w:lang w:val="en-GB"/>
    </w:r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 w:type="table" w:styleId="TableGridLight">
    <w:name w:val="Grid Table Light"/>
    <w:basedOn w:val="TableNormal"/>
    <w:uiPriority w:val="40"/>
    <w:rsid w:val="002027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50135">
      <w:bodyDiv w:val="1"/>
      <w:marLeft w:val="0"/>
      <w:marRight w:val="0"/>
      <w:marTop w:val="0"/>
      <w:marBottom w:val="0"/>
      <w:divBdr>
        <w:top w:val="none" w:sz="0" w:space="0" w:color="auto"/>
        <w:left w:val="none" w:sz="0" w:space="0" w:color="auto"/>
        <w:bottom w:val="none" w:sz="0" w:space="0" w:color="auto"/>
        <w:right w:val="none" w:sz="0" w:space="0" w:color="auto"/>
      </w:divBdr>
      <w:divsChild>
        <w:div w:id="85650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hmad.ibrahim@ihcua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 A C T I V E ! 2 8 2 1 5 1 8 . 1 < / d o c u m e n t i d >  
     < s e n d e r i d > J Q U I N T E R O < / s e n d e r i d >  
     < s e n d e r e m a i l > J Q U I N T E R O @ G O M E Z P I N Z O N . C O M < / s e n d e r e m a i l >  
     < l a s t m o d i f i e d > 2 0 2 2 - 1 0 - 1 9 T 1 2 : 1 2 : 0 0 . 0 0 0 0 0 0 0 - 0 5 : 0 0 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5.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4D3EEF8-7202-4B4E-8B38-1DFE8FD4986C}">
  <ds:schemaRefs>
    <ds:schemaRef ds:uri="http://www.imanage.com/work/xmlschema"/>
  </ds:schemaRefs>
</ds:datastoreItem>
</file>

<file path=customXml/itemProps2.xml><?xml version="1.0" encoding="utf-8"?>
<ds:datastoreItem xmlns:ds="http://schemas.openxmlformats.org/officeDocument/2006/customXml" ds:itemID="{292E835B-8824-490E-ACE4-A1BF1E417265}">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Whiting</dc:creator>
  <cp:lastModifiedBy>Ahmad Ibrahim</cp:lastModifiedBy>
  <cp:revision>2</cp:revision>
  <cp:lastPrinted>2023-01-31T14:39:00Z</cp:lastPrinted>
  <dcterms:created xsi:type="dcterms:W3CDTF">2023-02-01T05:59:00Z</dcterms:created>
  <dcterms:modified xsi:type="dcterms:W3CDTF">2023-02-01T05:59:00Z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GP-2821518.v1</vt:lpwstr>
  </property>
  <property fmtid="{D5CDD505-2E9C-101B-9397-08002B2CF9AE}" pid="3" name="MSIP_Label_e1da0be8-9b43-41b6-9549-69b8e68dc6f8_ActionId">
    <vt:lpwstr>05e2a490-3105-4607-8173-17ce26e84e38</vt:lpwstr>
  </property>
  <property fmtid="{D5CDD505-2E9C-101B-9397-08002B2CF9AE}" pid="4" name="MSIP_Label_e1da0be8-9b43-41b6-9549-69b8e68dc6f8_ContentBits">
    <vt:lpwstr>0</vt:lpwstr>
  </property>
  <property fmtid="{D5CDD505-2E9C-101B-9397-08002B2CF9AE}" pid="5" name="MSIP_Label_e1da0be8-9b43-41b6-9549-69b8e68dc6f8_Enabled">
    <vt:lpwstr>true</vt:lpwstr>
  </property>
  <property fmtid="{D5CDD505-2E9C-101B-9397-08002B2CF9AE}" pid="6" name="MSIP_Label_e1da0be8-9b43-41b6-9549-69b8e68dc6f8_Method">
    <vt:lpwstr>Standard</vt:lpwstr>
  </property>
  <property fmtid="{D5CDD505-2E9C-101B-9397-08002B2CF9AE}" pid="7" name="MSIP_Label_e1da0be8-9b43-41b6-9549-69b8e68dc6f8_Name">
    <vt:lpwstr>Public</vt:lpwstr>
  </property>
  <property fmtid="{D5CDD505-2E9C-101B-9397-08002B2CF9AE}" pid="8" name="MSIP_Label_e1da0be8-9b43-41b6-9549-69b8e68dc6f8_SetDate">
    <vt:lpwstr>2022-08-08T05:24:47Z</vt:lpwstr>
  </property>
  <property fmtid="{D5CDD505-2E9C-101B-9397-08002B2CF9AE}" pid="9" name="MSIP_Label_e1da0be8-9b43-41b6-9549-69b8e68dc6f8_SiteId">
    <vt:lpwstr>266f8c24-cc05-41b8-b635-ffaf4ee49853</vt:lpwstr>
  </property>
</Properties>
</file>